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BD12EE" w14:paraId="3B81CF1F" w14:textId="77777777" w:rsidTr="00BD12EE">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BD12EE" w14:paraId="68BB511D"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D12EE" w14:paraId="7B2C63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6F1F77C2" w14:textId="77777777">
                          <w:tc>
                            <w:tcPr>
                              <w:tcW w:w="9000" w:type="dxa"/>
                              <w:hideMark/>
                            </w:tcPr>
                            <w:p w14:paraId="7FE429AB" w14:textId="77777777" w:rsidR="00BD12EE" w:rsidRDefault="00BD12EE">
                              <w:pPr>
                                <w:rPr>
                                  <w:rFonts w:eastAsia="Times New Roman"/>
                                  <w:sz w:val="20"/>
                                  <w:szCs w:val="20"/>
                                </w:rPr>
                              </w:pPr>
                            </w:p>
                          </w:tc>
                        </w:tr>
                      </w:tbl>
                      <w:p w14:paraId="25424A62" w14:textId="77777777" w:rsidR="00BD12EE" w:rsidRDefault="00BD12EE">
                        <w:pPr>
                          <w:rPr>
                            <w:rFonts w:eastAsia="Times New Roman"/>
                            <w:sz w:val="20"/>
                            <w:szCs w:val="20"/>
                          </w:rPr>
                        </w:pPr>
                      </w:p>
                    </w:tc>
                  </w:tr>
                </w:tbl>
                <w:p w14:paraId="70F7AD2B" w14:textId="77777777" w:rsidR="00BD12EE" w:rsidRDefault="00BD12EE">
                  <w:pPr>
                    <w:rPr>
                      <w:rFonts w:eastAsia="Times New Roman"/>
                      <w:sz w:val="20"/>
                      <w:szCs w:val="20"/>
                    </w:rPr>
                  </w:pPr>
                </w:p>
              </w:tc>
            </w:tr>
            <w:tr w:rsidR="00BD12EE" w14:paraId="2477C116"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D12EE" w14:paraId="385004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D12EE" w14:paraId="78AAB23A" w14:textId="77777777">
                          <w:tc>
                            <w:tcPr>
                              <w:tcW w:w="0" w:type="auto"/>
                              <w:tcMar>
                                <w:top w:w="0" w:type="dxa"/>
                                <w:left w:w="135" w:type="dxa"/>
                                <w:bottom w:w="0" w:type="dxa"/>
                                <w:right w:w="135" w:type="dxa"/>
                              </w:tcMar>
                              <w:hideMark/>
                            </w:tcPr>
                            <w:p w14:paraId="7523C788" w14:textId="6E442921" w:rsidR="00BD12EE" w:rsidRDefault="00BD12EE">
                              <w:pPr>
                                <w:jc w:val="center"/>
                              </w:pPr>
                              <w:r>
                                <w:rPr>
                                  <w:noProof/>
                                  <w:color w:val="0000FF"/>
                                </w:rPr>
                                <w:drawing>
                                  <wp:inline distT="0" distB="0" distL="0" distR="0" wp14:anchorId="248B7D6D" wp14:editId="35CF2011">
                                    <wp:extent cx="5372100" cy="1352550"/>
                                    <wp:effectExtent l="0" t="0" r="0" b="0"/>
                                    <wp:docPr id="976998176" name="Picture 33" descr="A banner graphic featuring the outline of the state of New Jersey and the words &quot;New Jersey Human Services&quot;">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nner graphic featuring the outline of the state of New Jersey and the words &quot;New Jersey Human Services&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1352550"/>
                                            </a:xfrm>
                                            <a:prstGeom prst="rect">
                                              <a:avLst/>
                                            </a:prstGeom>
                                            <a:noFill/>
                                            <a:ln>
                                              <a:noFill/>
                                            </a:ln>
                                          </pic:spPr>
                                        </pic:pic>
                                      </a:graphicData>
                                    </a:graphic>
                                  </wp:inline>
                                </w:drawing>
                              </w:r>
                            </w:p>
                          </w:tc>
                        </w:tr>
                      </w:tbl>
                      <w:p w14:paraId="478444CB" w14:textId="77777777" w:rsidR="00BD12EE" w:rsidRDefault="00BD12EE">
                        <w:pPr>
                          <w:rPr>
                            <w:rFonts w:eastAsia="Times New Roman"/>
                            <w:sz w:val="20"/>
                            <w:szCs w:val="20"/>
                          </w:rPr>
                        </w:pPr>
                      </w:p>
                    </w:tc>
                  </w:tr>
                </w:tbl>
                <w:p w14:paraId="70DBAD81"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F7474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5FA2508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1EABEA6D" w14:textId="77777777">
                                <w:tc>
                                  <w:tcPr>
                                    <w:tcW w:w="0" w:type="auto"/>
                                    <w:tcMar>
                                      <w:top w:w="0" w:type="dxa"/>
                                      <w:left w:w="270" w:type="dxa"/>
                                      <w:bottom w:w="135" w:type="dxa"/>
                                      <w:right w:w="270" w:type="dxa"/>
                                    </w:tcMar>
                                    <w:hideMark/>
                                  </w:tcPr>
                                  <w:p w14:paraId="369C2107" w14:textId="77777777" w:rsidR="00BD12EE" w:rsidRDefault="00BD12EE">
                                    <w:pPr>
                                      <w:spacing w:line="360" w:lineRule="auto"/>
                                      <w:jc w:val="center"/>
                                      <w:rPr>
                                        <w:rFonts w:ascii="Helvetica" w:hAnsi="Helvetica" w:cs="Helvetica"/>
                                        <w:color w:val="202020"/>
                                      </w:rPr>
                                    </w:pPr>
                                    <w:r>
                                      <w:rPr>
                                        <w:rStyle w:val="Strong"/>
                                        <w:rFonts w:ascii="Helvetica" w:hAnsi="Helvetica" w:cs="Helvetica"/>
                                        <w:color w:val="888888"/>
                                        <w:sz w:val="18"/>
                                        <w:szCs w:val="18"/>
                                      </w:rPr>
                                      <w:t>NEWSLETTER | APRIL 2025</w:t>
                                    </w:r>
                                  </w:p>
                                </w:tc>
                              </w:tr>
                            </w:tbl>
                            <w:p w14:paraId="444D2C1E" w14:textId="77777777" w:rsidR="00BD12EE" w:rsidRDefault="00BD12EE">
                              <w:pPr>
                                <w:rPr>
                                  <w:rFonts w:eastAsia="Times New Roman"/>
                                  <w:sz w:val="20"/>
                                  <w:szCs w:val="20"/>
                                </w:rPr>
                              </w:pPr>
                            </w:p>
                          </w:tc>
                        </w:tr>
                      </w:tbl>
                      <w:p w14:paraId="70F8AF92" w14:textId="77777777" w:rsidR="00BD12EE" w:rsidRDefault="00BD12EE">
                        <w:pPr>
                          <w:rPr>
                            <w:rFonts w:eastAsia="Times New Roman"/>
                            <w:sz w:val="20"/>
                            <w:szCs w:val="20"/>
                          </w:rPr>
                        </w:pPr>
                      </w:p>
                    </w:tc>
                  </w:tr>
                </w:tbl>
                <w:p w14:paraId="01A20004"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AD243C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4A3CFB1C" w14:textId="77777777">
                          <w:tc>
                            <w:tcPr>
                              <w:tcW w:w="0" w:type="auto"/>
                              <w:tcBorders>
                                <w:top w:val="single" w:sz="48" w:space="0" w:color="284C81"/>
                                <w:left w:val="nil"/>
                                <w:bottom w:val="nil"/>
                                <w:right w:val="nil"/>
                              </w:tcBorders>
                              <w:vAlign w:val="center"/>
                              <w:hideMark/>
                            </w:tcPr>
                            <w:p w14:paraId="3EE74B35" w14:textId="77777777" w:rsidR="00BD12EE" w:rsidRDefault="00BD12EE"/>
                          </w:tc>
                        </w:tr>
                      </w:tbl>
                      <w:p w14:paraId="207A31B9" w14:textId="77777777" w:rsidR="00BD12EE" w:rsidRDefault="00BD12EE">
                        <w:pPr>
                          <w:rPr>
                            <w:rFonts w:eastAsia="Times New Roman"/>
                            <w:sz w:val="20"/>
                            <w:szCs w:val="20"/>
                          </w:rPr>
                        </w:pPr>
                      </w:p>
                    </w:tc>
                  </w:tr>
                </w:tbl>
                <w:p w14:paraId="3F7FCECA"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163728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D12EE" w14:paraId="45D45F64" w14:textId="77777777">
                          <w:tc>
                            <w:tcPr>
                              <w:tcW w:w="0" w:type="auto"/>
                              <w:tcMar>
                                <w:top w:w="0" w:type="dxa"/>
                                <w:left w:w="135" w:type="dxa"/>
                                <w:bottom w:w="0" w:type="dxa"/>
                                <w:right w:w="135" w:type="dxa"/>
                              </w:tcMar>
                              <w:hideMark/>
                            </w:tcPr>
                            <w:p w14:paraId="252CE185" w14:textId="69F76C2D" w:rsidR="00BD12EE" w:rsidRDefault="00BD12EE">
                              <w:pPr>
                                <w:jc w:val="center"/>
                              </w:pPr>
                              <w:r>
                                <w:rPr>
                                  <w:noProof/>
                                </w:rPr>
                                <w:drawing>
                                  <wp:inline distT="0" distB="0" distL="0" distR="0" wp14:anchorId="165795AB" wp14:editId="79B52811">
                                    <wp:extent cx="4886325" cy="2676525"/>
                                    <wp:effectExtent l="0" t="0" r="9525" b="9525"/>
                                    <wp:docPr id="186937486" name="Picture 32" descr="988 crisis hotlin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88 crisis hotline graph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6325" cy="2676525"/>
                                            </a:xfrm>
                                            <a:prstGeom prst="rect">
                                              <a:avLst/>
                                            </a:prstGeom>
                                            <a:noFill/>
                                            <a:ln>
                                              <a:noFill/>
                                            </a:ln>
                                          </pic:spPr>
                                        </pic:pic>
                                      </a:graphicData>
                                    </a:graphic>
                                  </wp:inline>
                                </w:drawing>
                              </w:r>
                            </w:p>
                          </w:tc>
                        </w:tr>
                      </w:tbl>
                      <w:p w14:paraId="7F5C6261" w14:textId="77777777" w:rsidR="00BD12EE" w:rsidRDefault="00BD12EE">
                        <w:pPr>
                          <w:rPr>
                            <w:rFonts w:eastAsia="Times New Roman"/>
                            <w:sz w:val="20"/>
                            <w:szCs w:val="20"/>
                          </w:rPr>
                        </w:pPr>
                      </w:p>
                    </w:tc>
                  </w:tr>
                </w:tbl>
                <w:p w14:paraId="5D152F43"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3B7C64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6115D61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00EB5213" w14:textId="77777777">
                                <w:tc>
                                  <w:tcPr>
                                    <w:tcW w:w="0" w:type="auto"/>
                                    <w:tcMar>
                                      <w:top w:w="0" w:type="dxa"/>
                                      <w:left w:w="270" w:type="dxa"/>
                                      <w:bottom w:w="135" w:type="dxa"/>
                                      <w:right w:w="270" w:type="dxa"/>
                                    </w:tcMar>
                                    <w:hideMark/>
                                  </w:tcPr>
                                  <w:p w14:paraId="10C2FA41" w14:textId="77777777" w:rsidR="00BD12EE" w:rsidRDefault="00BD12EE">
                                    <w:pPr>
                                      <w:pStyle w:val="Heading3"/>
                                      <w:jc w:val="center"/>
                                      <w:rPr>
                                        <w:rFonts w:eastAsia="Times New Roman"/>
                                      </w:rPr>
                                    </w:pPr>
                                    <w:r>
                                      <w:rPr>
                                        <w:rFonts w:eastAsia="Times New Roman"/>
                                      </w:rPr>
                                      <w:t>Human Services Launches 988 Mobile Crisis Outreach Response Teams</w:t>
                                    </w:r>
                                  </w:p>
                                  <w:p w14:paraId="23074C15"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 xml:space="preserve">Human Services announced that the </w:t>
                                    </w:r>
                                    <w:hyperlink r:id="rId7" w:tgtFrame="_blank" w:history="1">
                                      <w:r>
                                        <w:rPr>
                                          <w:rStyle w:val="Hyperlink"/>
                                          <w:color w:val="007C89"/>
                                        </w:rPr>
                                        <w:t>988</w:t>
                                      </w:r>
                                    </w:hyperlink>
                                    <w:r>
                                      <w:rPr>
                                        <w:rFonts w:ascii="Helvetica" w:hAnsi="Helvetica" w:cs="Helvetica"/>
                                        <w:color w:val="202020"/>
                                      </w:rPr>
                                      <w:t xml:space="preserve"> Mobile Crisis Outreach Response Teams (MCORTs) are now operational. MCORTs are a voluntary service available statewide to individuals ages 18 years and older in non-life-threatening situations who have contacted the 988 Suicide and Crisis Lifeline.</w:t>
                                    </w:r>
                                  </w:p>
                                  <w:p w14:paraId="69FE8B82"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 xml:space="preserve">MCORTs respond to non-life-threatening mental health, substance use, and suicidal crises without law enforcement or other emergency personnel when it is safe to do so. They work in coordination with the state’s 988 Lifeline centers </w:t>
                                    </w:r>
                                    <w:r>
                                      <w:rPr>
                                        <w:rFonts w:ascii="Helvetica" w:hAnsi="Helvetica" w:cs="Helvetica"/>
                                        <w:color w:val="202020"/>
                                      </w:rPr>
                                      <w:lastRenderedPageBreak/>
                                      <w:t>and are dispatched when a 988 Crisis Counselor assesses that community outreach would be helpful and the person calling 988 is interested in such services for themselves or a loved one.</w:t>
                                    </w:r>
                                  </w:p>
                                  <w:p w14:paraId="653AD7CF"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“Timely behavioral health supports set our residents up for the best possible long-term outcomes. That is why we have made it a priority to invest in our 988 system of care,” </w:t>
                                    </w:r>
                                    <w:r>
                                      <w:rPr>
                                        <w:rStyle w:val="Strong"/>
                                        <w:rFonts w:ascii="Helvetica" w:hAnsi="Helvetica" w:cs="Helvetica"/>
                                        <w:color w:val="202020"/>
                                      </w:rPr>
                                      <w:t>said Governor Phil Murphy</w:t>
                                    </w:r>
                                    <w:r>
                                      <w:rPr>
                                        <w:rFonts w:ascii="Helvetica" w:hAnsi="Helvetica" w:cs="Helvetica"/>
                                        <w:color w:val="202020"/>
                                      </w:rPr>
                                      <w:t>. “With our newly operational Mobile Crisis Outreach Response Teams, we are building on our already robust continuum of supports to ensure New Jerseyans have access to services they need to de-escalate crises and access needed resources. Today’s announcement underscores that – in New Jersey – help is truly only a phone call or text message away.”</w:t>
                                    </w:r>
                                  </w:p>
                                  <w:p w14:paraId="1D761B62"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 xml:space="preserve">The Murphy Administration has made historic investments in mental health crisis response services across departments, including the MCORTs under Human Services, the </w:t>
                                    </w:r>
                                    <w:hyperlink r:id="rId8" w:tgtFrame="_blank" w:history="1">
                                      <w:r>
                                        <w:rPr>
                                          <w:rStyle w:val="Hyperlink"/>
                                          <w:color w:val="007C89"/>
                                        </w:rPr>
                                        <w:t>ARRIVE Together</w:t>
                                      </w:r>
                                    </w:hyperlink>
                                    <w:r>
                                      <w:rPr>
                                        <w:rFonts w:ascii="Helvetica" w:hAnsi="Helvetica" w:cs="Helvetica"/>
                                        <w:color w:val="202020"/>
                                      </w:rPr>
                                      <w:t> program under the Department of Law and Public Safety, and Children’s Mobile Response Stabilization Services under the Department of Children and Families.</w:t>
                                    </w:r>
                                  </w:p>
                                  <w:p w14:paraId="570549C1"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“I am proud of the work we have done to strengthen 988 in New Jersey, and how we respond to behavioral crises in the community. The need for mental health, substance use, and suicide crisis services remains high. People in distress who call, text, or chat 988 will tap into a system of care that extends past that initial outreach. This help ensures we meet people where they are and connect them to the most appropriate care to meet their needs,” </w:t>
                                    </w:r>
                                    <w:r>
                                      <w:rPr>
                                        <w:rStyle w:val="Strong"/>
                                        <w:rFonts w:ascii="Helvetica" w:hAnsi="Helvetica" w:cs="Helvetica"/>
                                        <w:color w:val="202020"/>
                                      </w:rPr>
                                      <w:t>said Human Services Commissioner Sarah Adelman</w:t>
                                    </w:r>
                                    <w:r>
                                      <w:rPr>
                                        <w:rFonts w:ascii="Helvetica" w:hAnsi="Helvetica" w:cs="Helvetica"/>
                                        <w:color w:val="202020"/>
                                      </w:rPr>
                                      <w:t>.</w:t>
                                    </w:r>
                                    <w:r>
                                      <w:rPr>
                                        <w:rFonts w:ascii="Helvetica" w:hAnsi="Helvetica" w:cs="Helvetica"/>
                                        <w:color w:val="202020"/>
                                      </w:rPr>
                                      <w:br/>
                                    </w:r>
                                    <w:r>
                                      <w:rPr>
                                        <w:rFonts w:ascii="Helvetica" w:hAnsi="Helvetica" w:cs="Helvetica"/>
                                        <w:color w:val="202020"/>
                                      </w:rPr>
                                      <w:br/>
                                      <w:t>“By working closely with the 988 contact centers, MCORTs ensure individuals experiencing a crisis receive the right support and services, while reducing the need for law enforcement involvement. This initiative strengthens New Jersey’s 988 system, offering families a reliable resource when facing a mental health or substance use emergency,” </w:t>
                                    </w:r>
                                    <w:r>
                                      <w:rPr>
                                        <w:rStyle w:val="Strong"/>
                                        <w:rFonts w:ascii="Helvetica" w:hAnsi="Helvetica" w:cs="Helvetica"/>
                                        <w:color w:val="202020"/>
                                      </w:rPr>
                                      <w:t>said Deputy Commissioner for Health Services Valerie Mielke</w:t>
                                    </w:r>
                                    <w:r>
                                      <w:rPr>
                                        <w:rFonts w:ascii="Helvetica" w:hAnsi="Helvetica" w:cs="Helvetica"/>
                                        <w:color w:val="202020"/>
                                      </w:rPr>
                                      <w:t>.</w:t>
                                    </w:r>
                                    <w:r>
                                      <w:rPr>
                                        <w:rFonts w:ascii="Helvetica" w:hAnsi="Helvetica" w:cs="Helvetica"/>
                                        <w:color w:val="202020"/>
                                      </w:rPr>
                                      <w:br/>
                                    </w:r>
                                    <w:r>
                                      <w:rPr>
                                        <w:rFonts w:ascii="Helvetica" w:hAnsi="Helvetica" w:cs="Helvetica"/>
                                        <w:color w:val="202020"/>
                                      </w:rPr>
                                      <w:br/>
                                      <w:t>“The takeaway here is that 988 can help when you’re struggling, with no judgment, and refer you to other helpful services and treatment. Anyone experiencing mental health struggles or emotional distress, should call or text </w:t>
                                    </w:r>
                                    <w:hyperlink r:id="rId9" w:history="1">
                                      <w:r>
                                        <w:rPr>
                                          <w:rStyle w:val="Hyperlink"/>
                                          <w:color w:val="007C89"/>
                                        </w:rPr>
                                        <w:t>988</w:t>
                                      </w:r>
                                    </w:hyperlink>
                                    <w:r>
                                      <w:rPr>
                                        <w:rFonts w:ascii="Helvetica" w:hAnsi="Helvetica" w:cs="Helvetica"/>
                                        <w:color w:val="202020"/>
                                      </w:rPr>
                                      <w:t> or chat at </w:t>
                                    </w:r>
                                    <w:hyperlink r:id="rId10" w:tgtFrame="_blank" w:history="1">
                                      <w:r>
                                        <w:rPr>
                                          <w:rStyle w:val="Hyperlink"/>
                                          <w:color w:val="007C89"/>
                                        </w:rPr>
                                        <w:t>988Lifeline.org</w:t>
                                      </w:r>
                                    </w:hyperlink>
                                    <w:r>
                                      <w:rPr>
                                        <w:rFonts w:ascii="Helvetica" w:hAnsi="Helvetica" w:cs="Helvetica"/>
                                        <w:color w:val="202020"/>
                                      </w:rPr>
                                      <w:t xml:space="preserve"> chat, which is available 24 hours a day, every day,” </w:t>
                                    </w:r>
                                    <w:r>
                                      <w:rPr>
                                        <w:rStyle w:val="Strong"/>
                                        <w:rFonts w:ascii="Helvetica" w:hAnsi="Helvetica" w:cs="Helvetica"/>
                                        <w:color w:val="202020"/>
                                      </w:rPr>
                                      <w:t xml:space="preserve">said Renee </w:t>
                                    </w:r>
                                    <w:proofErr w:type="spellStart"/>
                                    <w:r>
                                      <w:rPr>
                                        <w:rStyle w:val="Strong"/>
                                        <w:rFonts w:ascii="Helvetica" w:hAnsi="Helvetica" w:cs="Helvetica"/>
                                        <w:color w:val="202020"/>
                                      </w:rPr>
                                      <w:t>Burawski</w:t>
                                    </w:r>
                                    <w:proofErr w:type="spellEnd"/>
                                    <w:r>
                                      <w:rPr>
                                        <w:rStyle w:val="Strong"/>
                                        <w:rFonts w:ascii="Helvetica" w:hAnsi="Helvetica" w:cs="Helvetica"/>
                                        <w:color w:val="202020"/>
                                      </w:rPr>
                                      <w:t>, Assistant Commissioner of the Division of Mental Health and Addiction Services</w:t>
                                    </w:r>
                                    <w:r>
                                      <w:rPr>
                                        <w:rFonts w:ascii="Helvetica" w:hAnsi="Helvetica" w:cs="Helvetica"/>
                                        <w:color w:val="202020"/>
                                      </w:rPr>
                                      <w:t>.</w:t>
                                    </w:r>
                                    <w:r>
                                      <w:rPr>
                                        <w:rFonts w:ascii="Helvetica" w:hAnsi="Helvetica" w:cs="Helvetica"/>
                                        <w:color w:val="202020"/>
                                      </w:rPr>
                                      <w:br/>
                                    </w:r>
                                    <w:r>
                                      <w:rPr>
                                        <w:rFonts w:ascii="Helvetica" w:hAnsi="Helvetica" w:cs="Helvetica"/>
                                        <w:color w:val="202020"/>
                                      </w:rPr>
                                      <w:br/>
                                      <w:t xml:space="preserve">Read more </w:t>
                                    </w:r>
                                    <w:hyperlink r:id="rId11" w:tgtFrame="_blank" w:history="1">
                                      <w:r>
                                        <w:rPr>
                                          <w:rStyle w:val="Hyperlink"/>
                                          <w:color w:val="007C89"/>
                                        </w:rPr>
                                        <w:t>HERE</w:t>
                                      </w:r>
                                    </w:hyperlink>
                                    <w:r>
                                      <w:rPr>
                                        <w:rFonts w:ascii="Helvetica" w:hAnsi="Helvetica" w:cs="Helvetica"/>
                                        <w:color w:val="202020"/>
                                      </w:rPr>
                                      <w:t>.</w:t>
                                    </w:r>
                                  </w:p>
                                </w:tc>
                              </w:tr>
                            </w:tbl>
                            <w:p w14:paraId="5EB85806" w14:textId="77777777" w:rsidR="00BD12EE" w:rsidRDefault="00BD12EE">
                              <w:pPr>
                                <w:rPr>
                                  <w:rFonts w:eastAsia="Times New Roman"/>
                                  <w:sz w:val="20"/>
                                  <w:szCs w:val="20"/>
                                </w:rPr>
                              </w:pPr>
                            </w:p>
                          </w:tc>
                        </w:tr>
                      </w:tbl>
                      <w:p w14:paraId="1DC22118" w14:textId="77777777" w:rsidR="00BD12EE" w:rsidRDefault="00BD12EE">
                        <w:pPr>
                          <w:rPr>
                            <w:rFonts w:eastAsia="Times New Roman"/>
                            <w:sz w:val="20"/>
                            <w:szCs w:val="20"/>
                          </w:rPr>
                        </w:pPr>
                      </w:p>
                    </w:tc>
                  </w:tr>
                </w:tbl>
                <w:p w14:paraId="2E1BA648"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6F6869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68508292" w14:textId="77777777">
                          <w:tc>
                            <w:tcPr>
                              <w:tcW w:w="0" w:type="auto"/>
                              <w:tcBorders>
                                <w:top w:val="single" w:sz="48" w:space="0" w:color="284C81"/>
                                <w:left w:val="nil"/>
                                <w:bottom w:val="nil"/>
                                <w:right w:val="nil"/>
                              </w:tcBorders>
                              <w:vAlign w:val="center"/>
                              <w:hideMark/>
                            </w:tcPr>
                            <w:p w14:paraId="75C6D7C4" w14:textId="77777777" w:rsidR="00BD12EE" w:rsidRDefault="00BD12EE"/>
                          </w:tc>
                        </w:tr>
                      </w:tbl>
                      <w:p w14:paraId="73AE0B5B" w14:textId="77777777" w:rsidR="00BD12EE" w:rsidRDefault="00BD12EE">
                        <w:pPr>
                          <w:rPr>
                            <w:rFonts w:eastAsia="Times New Roman"/>
                            <w:sz w:val="20"/>
                            <w:szCs w:val="20"/>
                          </w:rPr>
                        </w:pPr>
                      </w:p>
                    </w:tc>
                  </w:tr>
                </w:tbl>
                <w:p w14:paraId="6A9705E1"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08AEF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D12EE" w14:paraId="548BD7BD" w14:textId="77777777">
                          <w:tc>
                            <w:tcPr>
                              <w:tcW w:w="0" w:type="auto"/>
                              <w:tcMar>
                                <w:top w:w="0" w:type="dxa"/>
                                <w:left w:w="135" w:type="dxa"/>
                                <w:bottom w:w="0" w:type="dxa"/>
                                <w:right w:w="135" w:type="dxa"/>
                              </w:tcMar>
                              <w:hideMark/>
                            </w:tcPr>
                            <w:p w14:paraId="3EC988A4" w14:textId="37227E9B" w:rsidR="00BD12EE" w:rsidRDefault="00BD12EE">
                              <w:pPr>
                                <w:jc w:val="center"/>
                              </w:pPr>
                              <w:r>
                                <w:rPr>
                                  <w:noProof/>
                                </w:rPr>
                                <w:drawing>
                                  <wp:inline distT="0" distB="0" distL="0" distR="0" wp14:anchorId="39157725" wp14:editId="2FBE6B2E">
                                    <wp:extent cx="5372100" cy="2943225"/>
                                    <wp:effectExtent l="0" t="0" r="0" b="9525"/>
                                    <wp:docPr id="1410614813" name="Picture 31" descr="SNAP program anti-thef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 program anti-theft graph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943225"/>
                                            </a:xfrm>
                                            <a:prstGeom prst="rect">
                                              <a:avLst/>
                                            </a:prstGeom>
                                            <a:noFill/>
                                            <a:ln>
                                              <a:noFill/>
                                            </a:ln>
                                          </pic:spPr>
                                        </pic:pic>
                                      </a:graphicData>
                                    </a:graphic>
                                  </wp:inline>
                                </w:drawing>
                              </w:r>
                            </w:p>
                          </w:tc>
                        </w:tr>
                      </w:tbl>
                      <w:p w14:paraId="13E05789" w14:textId="77777777" w:rsidR="00BD12EE" w:rsidRDefault="00BD12EE">
                        <w:pPr>
                          <w:rPr>
                            <w:rFonts w:eastAsia="Times New Roman"/>
                            <w:sz w:val="20"/>
                            <w:szCs w:val="20"/>
                          </w:rPr>
                        </w:pPr>
                      </w:p>
                    </w:tc>
                  </w:tr>
                </w:tbl>
                <w:p w14:paraId="0D12B4FB"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588D3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206B85A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6393D4A8" w14:textId="77777777">
                                <w:tc>
                                  <w:tcPr>
                                    <w:tcW w:w="0" w:type="auto"/>
                                    <w:tcMar>
                                      <w:top w:w="0" w:type="dxa"/>
                                      <w:left w:w="270" w:type="dxa"/>
                                      <w:bottom w:w="135" w:type="dxa"/>
                                      <w:right w:w="270" w:type="dxa"/>
                                    </w:tcMar>
                                    <w:hideMark/>
                                  </w:tcPr>
                                  <w:p w14:paraId="21B5AC7F" w14:textId="77777777" w:rsidR="00BD12EE" w:rsidRDefault="00BD12EE">
                                    <w:pPr>
                                      <w:pStyle w:val="Heading3"/>
                                      <w:jc w:val="center"/>
                                      <w:rPr>
                                        <w:rFonts w:eastAsia="Times New Roman"/>
                                      </w:rPr>
                                    </w:pPr>
                                    <w:r>
                                      <w:rPr>
                                        <w:rFonts w:eastAsia="Times New Roman"/>
                                      </w:rPr>
                                      <w:t>Human Services Launches New Lock Feature on EBT Cards to Protect Against Benefit Theft</w:t>
                                    </w:r>
                                  </w:p>
                                  <w:p w14:paraId="51A7372A"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Human Services announced a new security feature that allows individuals who receive cash and food assistance benefits to lock their Electronic Benefits Transfer (EBT) cards to protect against the national problem of skimming.</w:t>
                                    </w:r>
                                  </w:p>
                                  <w:p w14:paraId="16FC147C"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Residents who receive Supplemental Nutrition Assistance Program (</w:t>
                                    </w:r>
                                    <w:hyperlink r:id="rId13" w:tgtFrame="_blank" w:history="1">
                                      <w:r>
                                        <w:rPr>
                                          <w:rStyle w:val="Hyperlink"/>
                                          <w:color w:val="007C89"/>
                                        </w:rPr>
                                        <w:t>SNAP</w:t>
                                      </w:r>
                                    </w:hyperlink>
                                    <w:r>
                                      <w:rPr>
                                        <w:rFonts w:ascii="Helvetica" w:hAnsi="Helvetica" w:cs="Helvetica"/>
                                        <w:color w:val="202020"/>
                                      </w:rPr>
                                      <w:t>) and Work First New Jersey (</w:t>
                                    </w:r>
                                    <w:hyperlink r:id="rId14" w:tgtFrame="_blank" w:history="1">
                                      <w:r>
                                        <w:rPr>
                                          <w:rStyle w:val="Hyperlink"/>
                                          <w:color w:val="007C89"/>
                                        </w:rPr>
                                        <w:t>WFNJ</w:t>
                                      </w:r>
                                    </w:hyperlink>
                                    <w:r>
                                      <w:rPr>
                                        <w:rFonts w:ascii="Helvetica" w:hAnsi="Helvetica" w:cs="Helvetica"/>
                                        <w:color w:val="202020"/>
                                      </w:rPr>
                                      <w:t>) benefits can use the new EBT Lock/Unlock tool on the </w:t>
                                    </w:r>
                                    <w:hyperlink r:id="rId15" w:history="1">
                                      <w:r>
                                        <w:rPr>
                                          <w:rStyle w:val="Hyperlink"/>
                                          <w:color w:val="007C89"/>
                                        </w:rPr>
                                        <w:t>NJFamiliesFirst.com</w:t>
                                      </w:r>
                                    </w:hyperlink>
                                    <w:r>
                                      <w:rPr>
                                        <w:rFonts w:ascii="Helvetica" w:hAnsi="Helvetica" w:cs="Helvetica"/>
                                        <w:color w:val="202020"/>
                                      </w:rPr>
                                      <w:t xml:space="preserve"> website or the </w:t>
                                    </w:r>
                                    <w:proofErr w:type="spellStart"/>
                                    <w:r>
                                      <w:rPr>
                                        <w:rFonts w:ascii="Helvetica" w:hAnsi="Helvetica" w:cs="Helvetica"/>
                                        <w:color w:val="202020"/>
                                      </w:rPr>
                                      <w:t>ConnectEBT</w:t>
                                    </w:r>
                                    <w:proofErr w:type="spellEnd"/>
                                    <w:r>
                                      <w:rPr>
                                        <w:rFonts w:ascii="Helvetica" w:hAnsi="Helvetica" w:cs="Helvetica"/>
                                        <w:color w:val="202020"/>
                                      </w:rPr>
                                      <w:t xml:space="preserve"> app to lock their EBT cards when they are not in use. Choosing the “Lock My Card Everywhere” option blocks all purchases while your card is locked. Residents will still receive benefits or refunds </w:t>
                                    </w:r>
                                    <w:r>
                                      <w:rPr>
                                        <w:rStyle w:val="Strong"/>
                                        <w:rFonts w:ascii="Helvetica" w:hAnsi="Helvetica" w:cs="Helvetica"/>
                                        <w:color w:val="202020"/>
                                      </w:rPr>
                                      <w:t>— </w:t>
                                    </w:r>
                                    <w:r>
                                      <w:rPr>
                                        <w:rFonts w:ascii="Helvetica" w:hAnsi="Helvetica" w:cs="Helvetica"/>
                                        <w:color w:val="202020"/>
                                      </w:rPr>
                                      <w:t>even if their card is locked </w:t>
                                    </w:r>
                                    <w:r>
                                      <w:rPr>
                                        <w:rStyle w:val="Strong"/>
                                        <w:rFonts w:ascii="Helvetica" w:hAnsi="Helvetica" w:cs="Helvetica"/>
                                        <w:color w:val="202020"/>
                                      </w:rPr>
                                      <w:t>—</w:t>
                                    </w:r>
                                    <w:r>
                                      <w:rPr>
                                        <w:rFonts w:ascii="Helvetica" w:hAnsi="Helvetica" w:cs="Helvetica"/>
                                        <w:color w:val="202020"/>
                                      </w:rPr>
                                      <w:t> but no online or in-store purchases can be made.</w:t>
                                    </w:r>
                                  </w:p>
                                  <w:p w14:paraId="5FAAA4CC"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"With this new tool, residents can now proactively safeguard their benefits from scammers. This feature ensures that, between purchases, cards are secure and protected from potential theft. I encourage all residents who receive SNAP or WFNJ benefits to start using this feature immediately,” </w:t>
                                    </w:r>
                                    <w:r>
                                      <w:rPr>
                                        <w:rStyle w:val="Strong"/>
                                        <w:rFonts w:ascii="Helvetica" w:hAnsi="Helvetica" w:cs="Helvetica"/>
                                        <w:color w:val="202020"/>
                                      </w:rPr>
                                      <w:t>said Commissioner Sarah Adelman</w:t>
                                    </w:r>
                                    <w:r>
                                      <w:rPr>
                                        <w:rFonts w:ascii="Helvetica" w:hAnsi="Helvetica" w:cs="Helvetica"/>
                                        <w:color w:val="202020"/>
                                      </w:rPr>
                                      <w:t>.</w:t>
                                    </w:r>
                                  </w:p>
                                  <w:p w14:paraId="30811874"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“This new feature is a vital step in protecting the benefits of those who rely on them,” </w:t>
                                    </w:r>
                                    <w:r>
                                      <w:rPr>
                                        <w:rStyle w:val="Strong"/>
                                        <w:rFonts w:ascii="Helvetica" w:hAnsi="Helvetica" w:cs="Helvetica"/>
                                        <w:color w:val="202020"/>
                                      </w:rPr>
                                      <w:t>said Deputy Commissioner for Social Services Michael J. Wilson</w:t>
                                    </w:r>
                                    <w:r>
                                      <w:rPr>
                                        <w:rFonts w:ascii="Helvetica" w:hAnsi="Helvetica" w:cs="Helvetica"/>
                                        <w:color w:val="202020"/>
                                      </w:rPr>
                                      <w:t xml:space="preserve">. “By giving </w:t>
                                    </w:r>
                                    <w:proofErr w:type="gramStart"/>
                                    <w:r>
                                      <w:rPr>
                                        <w:rFonts w:ascii="Helvetica" w:hAnsi="Helvetica" w:cs="Helvetica"/>
                                        <w:color w:val="202020"/>
                                      </w:rPr>
                                      <w:t>residents</w:t>
                                    </w:r>
                                    <w:proofErr w:type="gramEnd"/>
                                    <w:r>
                                      <w:rPr>
                                        <w:rFonts w:ascii="Helvetica" w:hAnsi="Helvetica" w:cs="Helvetica"/>
                                        <w:color w:val="202020"/>
                                      </w:rPr>
                                      <w:t xml:space="preserve"> the ability to instantly lock their cards after every transaction, we can help reduce the risk of theft and provide a greater sense of security for families who depend on these critical resources.”</w:t>
                                    </w:r>
                                    <w:r>
                                      <w:rPr>
                                        <w:rFonts w:ascii="Helvetica" w:hAnsi="Helvetica" w:cs="Helvetica"/>
                                        <w:color w:val="202020"/>
                                      </w:rPr>
                                      <w:br/>
                                    </w:r>
                                    <w:r>
                                      <w:rPr>
                                        <w:rFonts w:ascii="Helvetica" w:hAnsi="Helvetica" w:cs="Helvetica"/>
                                        <w:color w:val="202020"/>
                                      </w:rPr>
                                      <w:br/>
                                      <w:t>“This simple yet effective feature provides an extra layer of security that can be activated on the go. We are glad we can make this available to residents so they can avoid falling victim to scammers,” </w:t>
                                    </w:r>
                                    <w:r>
                                      <w:rPr>
                                        <w:rStyle w:val="Strong"/>
                                        <w:rFonts w:ascii="Helvetica" w:hAnsi="Helvetica" w:cs="Helvetica"/>
                                        <w:color w:val="202020"/>
                                      </w:rPr>
                                      <w:t>said Assistant Commissioner Natasha Johnson, </w:t>
                                    </w:r>
                                    <w:r>
                                      <w:rPr>
                                        <w:rFonts w:ascii="Helvetica" w:hAnsi="Helvetica" w:cs="Helvetica"/>
                                        <w:color w:val="202020"/>
                                      </w:rPr>
                                      <w:t xml:space="preserve">who directs Human Services’ </w:t>
                                    </w:r>
                                    <w:hyperlink r:id="rId16" w:tgtFrame="_blank" w:history="1">
                                      <w:r>
                                        <w:rPr>
                                          <w:rStyle w:val="Hyperlink"/>
                                          <w:color w:val="007C89"/>
                                        </w:rPr>
                                        <w:t>Division of Family Development</w:t>
                                      </w:r>
                                    </w:hyperlink>
                                    <w:r>
                                      <w:rPr>
                                        <w:rFonts w:ascii="Helvetica" w:hAnsi="Helvetica" w:cs="Helvetica"/>
                                        <w:color w:val="202020"/>
                                      </w:rPr>
                                      <w:t>, which is responsible for the SNAP program.</w:t>
                                    </w:r>
                                    <w:r>
                                      <w:rPr>
                                        <w:rFonts w:ascii="Helvetica" w:hAnsi="Helvetica" w:cs="Helvetica"/>
                                        <w:color w:val="202020"/>
                                      </w:rPr>
                                      <w:br/>
                                    </w:r>
                                    <w:r>
                                      <w:rPr>
                                        <w:rFonts w:ascii="Helvetica" w:hAnsi="Helvetica" w:cs="Helvetica"/>
                                        <w:color w:val="202020"/>
                                      </w:rPr>
                                      <w:br/>
                                      <w:t xml:space="preserve">Read more </w:t>
                                    </w:r>
                                    <w:hyperlink r:id="rId17" w:tgtFrame="_blank" w:history="1">
                                      <w:r>
                                        <w:rPr>
                                          <w:rStyle w:val="Hyperlink"/>
                                          <w:color w:val="007C89"/>
                                        </w:rPr>
                                        <w:t>HERE</w:t>
                                      </w:r>
                                    </w:hyperlink>
                                    <w:r>
                                      <w:rPr>
                                        <w:rFonts w:ascii="Helvetica" w:hAnsi="Helvetica" w:cs="Helvetica"/>
                                        <w:color w:val="202020"/>
                                      </w:rPr>
                                      <w:t>.</w:t>
                                    </w:r>
                                  </w:p>
                                </w:tc>
                              </w:tr>
                            </w:tbl>
                            <w:p w14:paraId="39522BEA" w14:textId="77777777" w:rsidR="00BD12EE" w:rsidRDefault="00BD12EE">
                              <w:pPr>
                                <w:rPr>
                                  <w:rFonts w:eastAsia="Times New Roman"/>
                                  <w:sz w:val="20"/>
                                  <w:szCs w:val="20"/>
                                </w:rPr>
                              </w:pPr>
                            </w:p>
                          </w:tc>
                        </w:tr>
                      </w:tbl>
                      <w:p w14:paraId="57F322BF" w14:textId="77777777" w:rsidR="00BD12EE" w:rsidRDefault="00BD12EE">
                        <w:pPr>
                          <w:rPr>
                            <w:rFonts w:eastAsia="Times New Roman"/>
                            <w:sz w:val="20"/>
                            <w:szCs w:val="20"/>
                          </w:rPr>
                        </w:pPr>
                      </w:p>
                    </w:tc>
                  </w:tr>
                </w:tbl>
                <w:p w14:paraId="0D21E97D"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45E9F8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4E454C23" w14:textId="77777777">
                          <w:tc>
                            <w:tcPr>
                              <w:tcW w:w="0" w:type="auto"/>
                              <w:tcBorders>
                                <w:top w:val="single" w:sz="48" w:space="0" w:color="284C81"/>
                                <w:left w:val="nil"/>
                                <w:bottom w:val="nil"/>
                                <w:right w:val="nil"/>
                              </w:tcBorders>
                              <w:vAlign w:val="center"/>
                              <w:hideMark/>
                            </w:tcPr>
                            <w:p w14:paraId="69070B31" w14:textId="77777777" w:rsidR="00BD12EE" w:rsidRDefault="00BD12EE"/>
                          </w:tc>
                        </w:tr>
                      </w:tbl>
                      <w:p w14:paraId="5386C5C9" w14:textId="77777777" w:rsidR="00BD12EE" w:rsidRDefault="00BD12EE">
                        <w:pPr>
                          <w:rPr>
                            <w:rFonts w:eastAsia="Times New Roman"/>
                            <w:sz w:val="20"/>
                            <w:szCs w:val="20"/>
                          </w:rPr>
                        </w:pPr>
                      </w:p>
                    </w:tc>
                  </w:tr>
                </w:tbl>
                <w:p w14:paraId="6D1A4937" w14:textId="77777777" w:rsidR="00BD12EE" w:rsidRDefault="00BD12EE">
                  <w:pPr>
                    <w:rPr>
                      <w:rFonts w:ascii="Aptos" w:eastAsia="Times New Roman" w:hAnsi="Aptos" w:cs="Aptos"/>
                    </w:rPr>
                  </w:pPr>
                </w:p>
              </w:tc>
            </w:tr>
            <w:tr w:rsidR="00BD12EE" w14:paraId="67587DD5"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D12EE" w14:paraId="0214131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D12EE" w14:paraId="5E56CAB5" w14:textId="77777777">
                          <w:tc>
                            <w:tcPr>
                              <w:tcW w:w="0" w:type="auto"/>
                              <w:tcMar>
                                <w:top w:w="0" w:type="dxa"/>
                                <w:left w:w="135" w:type="dxa"/>
                                <w:bottom w:w="135" w:type="dxa"/>
                                <w:right w:w="135" w:type="dxa"/>
                              </w:tcMar>
                              <w:hideMark/>
                            </w:tcPr>
                            <w:p w14:paraId="21373772" w14:textId="721FC0C0" w:rsidR="00BD12EE" w:rsidRDefault="00BD12EE">
                              <w:pPr>
                                <w:jc w:val="center"/>
                              </w:pPr>
                              <w:r>
                                <w:rPr>
                                  <w:noProof/>
                                </w:rPr>
                                <w:lastRenderedPageBreak/>
                                <w:drawing>
                                  <wp:inline distT="0" distB="0" distL="0" distR="0" wp14:anchorId="07889EDC" wp14:editId="2BE134D9">
                                    <wp:extent cx="5372100" cy="3019425"/>
                                    <wp:effectExtent l="0" t="0" r="0" b="9525"/>
                                    <wp:docPr id="10322480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BD12EE" w14:paraId="30DC8792" w14:textId="77777777">
                          <w:tc>
                            <w:tcPr>
                              <w:tcW w:w="8460" w:type="dxa"/>
                              <w:tcMar>
                                <w:top w:w="0" w:type="dxa"/>
                                <w:left w:w="135" w:type="dxa"/>
                                <w:bottom w:w="0" w:type="dxa"/>
                                <w:right w:w="135" w:type="dxa"/>
                              </w:tcMar>
                              <w:hideMark/>
                            </w:tcPr>
                            <w:p w14:paraId="42AB67BB" w14:textId="77777777" w:rsidR="00BD12EE" w:rsidRDefault="00BD12EE">
                              <w:pPr>
                                <w:pStyle w:val="Heading2"/>
                                <w:jc w:val="center"/>
                                <w:rPr>
                                  <w:rFonts w:eastAsia="Times New Roman"/>
                                </w:rPr>
                              </w:pPr>
                              <w:r>
                                <w:rPr>
                                  <w:rFonts w:eastAsia="Times New Roman"/>
                                  <w:sz w:val="27"/>
                                  <w:szCs w:val="27"/>
                                </w:rPr>
                                <w:t>New Jersey Announces Proposed Regulatory Change to Promote</w:t>
                              </w:r>
                              <w:r>
                                <w:rPr>
                                  <w:rFonts w:eastAsia="Times New Roman"/>
                                  <w:sz w:val="27"/>
                                  <w:szCs w:val="27"/>
                                </w:rPr>
                                <w:br/>
                                <w:t>Health Care Integration and Improve Patient Care</w:t>
                              </w:r>
                            </w:p>
                            <w:p w14:paraId="44B752F1" w14:textId="77777777" w:rsidR="00BD12EE" w:rsidRDefault="00BD12EE">
                              <w:pPr>
                                <w:spacing w:before="150" w:after="150" w:line="360" w:lineRule="auto"/>
                                <w:jc w:val="center"/>
                                <w:rPr>
                                  <w:rFonts w:ascii="Helvetica" w:hAnsi="Helvetica" w:cs="Helvetica"/>
                                  <w:color w:val="202020"/>
                                </w:rPr>
                              </w:pPr>
                              <w:hyperlink r:id="rId19" w:tgtFrame="_blank" w:history="1">
                                <w:r>
                                  <w:rPr>
                                    <w:rStyle w:val="Hyperlink"/>
                                    <w:color w:val="007C89"/>
                                  </w:rPr>
                                  <w:t>The New Jersey Department of Health</w:t>
                                </w:r>
                              </w:hyperlink>
                              <w:r>
                                <w:rPr>
                                  <w:rFonts w:ascii="Helvetica" w:hAnsi="Helvetica" w:cs="Helvetica"/>
                                  <w:color w:val="202020"/>
                                </w:rPr>
                                <w:t xml:space="preserve"> announced proposed rules creating a single, integrated license for outpatient health care facilities. This landmark reform – achieved in conjunction with New Jersey Human Services – will cut historical red tape and enable providers to deliver integrated primary care, mental health, and addiction treatment services. This comprehensive, whole-person approach is proven to deliver improved health outcomes and better patient experience. </w:t>
                              </w:r>
                            </w:p>
                            <w:p w14:paraId="47F5B181"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“Mental health is health. Patients deserve to get the care they need in a fully coordinated way, and without having to jump through unnecessary hoops of an overcomplicated system,” said then-</w:t>
                              </w:r>
                              <w:r>
                                <w:rPr>
                                  <w:rStyle w:val="Strong"/>
                                  <w:rFonts w:ascii="Helvetica" w:hAnsi="Helvetica" w:cs="Helvetica"/>
                                  <w:color w:val="202020"/>
                                </w:rPr>
                                <w:t xml:space="preserve">Health Commissioner </w:t>
                              </w:r>
                              <w:proofErr w:type="spellStart"/>
                              <w:r>
                                <w:rPr>
                                  <w:rStyle w:val="Strong"/>
                                  <w:rFonts w:ascii="Helvetica" w:hAnsi="Helvetica" w:cs="Helvetica"/>
                                  <w:color w:val="202020"/>
                                </w:rPr>
                                <w:t>Kaitlan</w:t>
                              </w:r>
                              <w:proofErr w:type="spellEnd"/>
                              <w:r>
                                <w:rPr>
                                  <w:rStyle w:val="Strong"/>
                                  <w:rFonts w:ascii="Helvetica" w:hAnsi="Helvetica" w:cs="Helvetica"/>
                                  <w:color w:val="202020"/>
                                </w:rPr>
                                <w:t xml:space="preserve"> Baston, MD, MSc, DFASAM</w:t>
                              </w:r>
                              <w:r>
                                <w:rPr>
                                  <w:rFonts w:ascii="Helvetica" w:hAnsi="Helvetica" w:cs="Helvetica"/>
                                  <w:color w:val="202020"/>
                                </w:rPr>
                                <w:t>. “For too long, separate rules for primary care, mental health, and addiction treatment created artificial barriers between types of care. The integrated license breaks down those walls to support truly patient-centered care, a major win and a big step toward tackling the mental health crisis in our country.” </w:t>
                              </w:r>
                            </w:p>
                            <w:p w14:paraId="37A7866B"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“Integrating care is essential for supporting a person’s physical and behavioral health needs and we know it improves patient experience and health outcomes, particularly for individuals receiving treatment for mental health and substance use,” said </w:t>
                              </w:r>
                              <w:r>
                                <w:rPr>
                                  <w:rStyle w:val="Strong"/>
                                  <w:rFonts w:ascii="Helvetica" w:hAnsi="Helvetica" w:cs="Helvetica"/>
                                  <w:color w:val="202020"/>
                                </w:rPr>
                                <w:t>Human Services Commissioner Sarah Adelman</w:t>
                              </w:r>
                              <w:r>
                                <w:rPr>
                                  <w:rFonts w:ascii="Helvetica" w:hAnsi="Helvetica" w:cs="Helvetica"/>
                                  <w:color w:val="202020"/>
                                </w:rPr>
                                <w:t>. “This new approach simplifies access to care by removing unnecessary barriers, enabling providers to deliver the comprehensive services that individuals need in one convenient location. It’s a crucial step forward in enhancing our state's behavioral health system and ensuring that all New Jerseyans receive the compassionate, coordinated care they deserve.” </w:t>
                              </w:r>
                              <w:r>
                                <w:rPr>
                                  <w:rFonts w:ascii="Helvetica" w:hAnsi="Helvetica" w:cs="Helvetica"/>
                                  <w:color w:val="202020"/>
                                </w:rPr>
                                <w:br/>
                              </w:r>
                              <w:r>
                                <w:rPr>
                                  <w:rFonts w:ascii="Helvetica" w:hAnsi="Helvetica" w:cs="Helvetica"/>
                                  <w:color w:val="202020"/>
                                </w:rPr>
                                <w:br/>
                                <w:t xml:space="preserve">Read more </w:t>
                              </w:r>
                              <w:hyperlink r:id="rId20" w:tgtFrame="_blank" w:history="1">
                                <w:r>
                                  <w:rPr>
                                    <w:rStyle w:val="Hyperlink"/>
                                    <w:color w:val="007C89"/>
                                  </w:rPr>
                                  <w:t>HERE</w:t>
                                </w:r>
                              </w:hyperlink>
                              <w:r>
                                <w:rPr>
                                  <w:rFonts w:ascii="Helvetica" w:hAnsi="Helvetica" w:cs="Helvetica"/>
                                  <w:color w:val="202020"/>
                                </w:rPr>
                                <w:t>.</w:t>
                              </w:r>
                            </w:p>
                          </w:tc>
                        </w:tr>
                      </w:tbl>
                      <w:p w14:paraId="1749B792" w14:textId="77777777" w:rsidR="00BD12EE" w:rsidRDefault="00BD12EE">
                        <w:pPr>
                          <w:rPr>
                            <w:rFonts w:eastAsia="Times New Roman"/>
                            <w:sz w:val="20"/>
                            <w:szCs w:val="20"/>
                          </w:rPr>
                        </w:pPr>
                      </w:p>
                    </w:tc>
                  </w:tr>
                </w:tbl>
                <w:p w14:paraId="572E066B"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66A8CA2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24CBC9EB" w14:textId="77777777">
                          <w:tc>
                            <w:tcPr>
                              <w:tcW w:w="0" w:type="auto"/>
                              <w:tcBorders>
                                <w:top w:val="single" w:sz="48" w:space="0" w:color="284C81"/>
                                <w:left w:val="nil"/>
                                <w:bottom w:val="nil"/>
                                <w:right w:val="nil"/>
                              </w:tcBorders>
                              <w:vAlign w:val="center"/>
                              <w:hideMark/>
                            </w:tcPr>
                            <w:p w14:paraId="1BB90A45" w14:textId="77777777" w:rsidR="00BD12EE" w:rsidRDefault="00BD12EE"/>
                          </w:tc>
                        </w:tr>
                      </w:tbl>
                      <w:p w14:paraId="390DEF79" w14:textId="77777777" w:rsidR="00BD12EE" w:rsidRDefault="00BD12EE">
                        <w:pPr>
                          <w:rPr>
                            <w:rFonts w:eastAsia="Times New Roman"/>
                            <w:sz w:val="20"/>
                            <w:szCs w:val="20"/>
                          </w:rPr>
                        </w:pPr>
                      </w:p>
                    </w:tc>
                  </w:tr>
                </w:tbl>
                <w:p w14:paraId="746001CC"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1FAB6D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D12EE" w14:paraId="6EB13916" w14:textId="77777777">
                          <w:tc>
                            <w:tcPr>
                              <w:tcW w:w="0" w:type="auto"/>
                              <w:tcMar>
                                <w:top w:w="0" w:type="dxa"/>
                                <w:left w:w="135" w:type="dxa"/>
                                <w:bottom w:w="0" w:type="dxa"/>
                                <w:right w:w="135" w:type="dxa"/>
                              </w:tcMar>
                              <w:hideMark/>
                            </w:tcPr>
                            <w:p w14:paraId="2231E1D4" w14:textId="64946A60" w:rsidR="00BD12EE" w:rsidRDefault="00BD12EE">
                              <w:pPr>
                                <w:jc w:val="center"/>
                              </w:pPr>
                              <w:r>
                                <w:rPr>
                                  <w:noProof/>
                                </w:rPr>
                                <w:drawing>
                                  <wp:inline distT="0" distB="0" distL="0" distR="0" wp14:anchorId="1F431E4A" wp14:editId="46404D45">
                                    <wp:extent cx="5372100" cy="2390775"/>
                                    <wp:effectExtent l="0" t="0" r="0" b="9525"/>
                                    <wp:docPr id="776449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100" cy="2390775"/>
                                            </a:xfrm>
                                            <a:prstGeom prst="rect">
                                              <a:avLst/>
                                            </a:prstGeom>
                                            <a:noFill/>
                                            <a:ln>
                                              <a:noFill/>
                                            </a:ln>
                                          </pic:spPr>
                                        </pic:pic>
                                      </a:graphicData>
                                    </a:graphic>
                                  </wp:inline>
                                </w:drawing>
                              </w:r>
                            </w:p>
                          </w:tc>
                        </w:tr>
                      </w:tbl>
                      <w:p w14:paraId="1FE7EE3D" w14:textId="77777777" w:rsidR="00BD12EE" w:rsidRDefault="00BD12EE">
                        <w:pPr>
                          <w:rPr>
                            <w:rFonts w:eastAsia="Times New Roman"/>
                            <w:sz w:val="20"/>
                            <w:szCs w:val="20"/>
                          </w:rPr>
                        </w:pPr>
                      </w:p>
                    </w:tc>
                  </w:tr>
                </w:tbl>
                <w:p w14:paraId="0E9C808A"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303A97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28EE5DC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2EB864F1" w14:textId="77777777">
                                <w:tc>
                                  <w:tcPr>
                                    <w:tcW w:w="0" w:type="auto"/>
                                    <w:tcMar>
                                      <w:top w:w="0" w:type="dxa"/>
                                      <w:left w:w="270" w:type="dxa"/>
                                      <w:bottom w:w="135" w:type="dxa"/>
                                      <w:right w:w="270" w:type="dxa"/>
                                    </w:tcMar>
                                    <w:hideMark/>
                                  </w:tcPr>
                                  <w:p w14:paraId="24FBE20F" w14:textId="77777777" w:rsidR="00BD12EE" w:rsidRDefault="00BD12EE">
                                    <w:pPr>
                                      <w:pStyle w:val="Heading2"/>
                                      <w:jc w:val="center"/>
                                      <w:rPr>
                                        <w:rFonts w:eastAsia="Times New Roman"/>
                                      </w:rPr>
                                    </w:pPr>
                                    <w:r>
                                      <w:rPr>
                                        <w:rFonts w:eastAsia="Times New Roman"/>
                                        <w:sz w:val="27"/>
                                        <w:szCs w:val="27"/>
                                      </w:rPr>
                                      <w:t>NJ Celebrates National Apprenticeship Day with Launch of Groundbreaking Early Childhood Program</w:t>
                                    </w:r>
                                  </w:p>
                                  <w:p w14:paraId="6E1C2E91" w14:textId="77777777" w:rsidR="00BD12EE" w:rsidRDefault="00BD12EE">
                                    <w:pPr>
                                      <w:spacing w:line="360" w:lineRule="auto"/>
                                      <w:rPr>
                                        <w:rFonts w:ascii="Helvetica" w:hAnsi="Helvetica" w:cs="Helvetica"/>
                                        <w:color w:val="202020"/>
                                      </w:rPr>
                                    </w:pPr>
                                    <w:r>
                                      <w:rPr>
                                        <w:rFonts w:ascii="Helvetica" w:hAnsi="Helvetica" w:cs="Helvetica"/>
                                        <w:color w:val="202020"/>
                                      </w:rPr>
                                      <w:t xml:space="preserve">  </w:t>
                                    </w:r>
                                  </w:p>
                                  <w:p w14:paraId="4A3357B4" w14:textId="77777777" w:rsidR="00BD12EE" w:rsidRDefault="00BD12EE">
                                    <w:pPr>
                                      <w:spacing w:line="360" w:lineRule="auto"/>
                                      <w:jc w:val="center"/>
                                      <w:rPr>
                                        <w:rFonts w:ascii="Helvetica" w:hAnsi="Helvetica" w:cs="Helvetica"/>
                                        <w:color w:val="202020"/>
                                      </w:rPr>
                                    </w:pPr>
                                    <w:r>
                                      <w:rPr>
                                        <w:rFonts w:ascii="Helvetica" w:hAnsi="Helvetica" w:cs="Helvetica"/>
                                        <w:color w:val="202020"/>
                                      </w:rPr>
                                      <w:t xml:space="preserve">New Jersey Human Services joined the </w:t>
                                    </w:r>
                                    <w:hyperlink r:id="rId22" w:history="1">
                                      <w:r>
                                        <w:rPr>
                                          <w:rStyle w:val="Hyperlink"/>
                                          <w:color w:val="007C89"/>
                                        </w:rPr>
                                        <w:t>Department of Labor and Workforce Development</w:t>
                                      </w:r>
                                    </w:hyperlink>
                                    <w:r>
                                      <w:rPr>
                                        <w:rFonts w:ascii="Helvetica" w:hAnsi="Helvetica" w:cs="Helvetica"/>
                                        <w:color w:val="202020"/>
                                      </w:rPr>
                                      <w:t xml:space="preserve"> to recognize </w:t>
                                    </w:r>
                                    <w:hyperlink r:id="rId23" w:tgtFrame="_blank" w:tooltip="https://www.apprenticeship.gov/national-apprenticeship-day-2025" w:history="1">
                                      <w:r>
                                        <w:rPr>
                                          <w:rStyle w:val="Hyperlink"/>
                                          <w:color w:val="007C89"/>
                                        </w:rPr>
                                        <w:t>National Apprenticeship Day</w:t>
                                      </w:r>
                                    </w:hyperlink>
                                    <w:r>
                                      <w:rPr>
                                        <w:rFonts w:ascii="Helvetica" w:hAnsi="Helvetica" w:cs="Helvetica"/>
                                        <w:color w:val="202020"/>
                                      </w:rPr>
                                      <w:t> with the launch of New Jersey’s first-ever Registered Apprenticeship program in infant and toddler care, marking another milestone in the Murphy Administration’s ongoing commitment to increasing apprenticeship opportunities.</w:t>
                                    </w:r>
                                    <w:r>
                                      <w:rPr>
                                        <w:rFonts w:ascii="Helvetica" w:hAnsi="Helvetica" w:cs="Helvetica"/>
                                        <w:color w:val="202020"/>
                                      </w:rPr>
                                      <w:br/>
                                    </w:r>
                                    <w:r>
                                      <w:rPr>
                                        <w:rFonts w:ascii="Helvetica" w:hAnsi="Helvetica" w:cs="Helvetica"/>
                                        <w:color w:val="202020"/>
                                      </w:rPr>
                                      <w:br/>
                                      <w:t>“As we approach nearly $100 million in state investments in apprenticeships, New Jersey continues to set a national standard for workforce development and innovation,” </w:t>
                                    </w:r>
                                    <w:r>
                                      <w:rPr>
                                        <w:rStyle w:val="Strong"/>
                                        <w:rFonts w:ascii="Helvetica" w:hAnsi="Helvetica" w:cs="Helvetica"/>
                                        <w:color w:val="202020"/>
                                      </w:rPr>
                                      <w:t xml:space="preserve">said Labor Commissioner Robert </w:t>
                                    </w:r>
                                    <w:proofErr w:type="spellStart"/>
                                    <w:r>
                                      <w:rPr>
                                        <w:rStyle w:val="Strong"/>
                                        <w:rFonts w:ascii="Helvetica" w:hAnsi="Helvetica" w:cs="Helvetica"/>
                                        <w:color w:val="202020"/>
                                      </w:rPr>
                                      <w:t>Asaro</w:t>
                                    </w:r>
                                    <w:proofErr w:type="spellEnd"/>
                                    <w:r>
                                      <w:rPr>
                                        <w:rStyle w:val="Strong"/>
                                        <w:rFonts w:ascii="Helvetica" w:hAnsi="Helvetica" w:cs="Helvetica"/>
                                        <w:color w:val="202020"/>
                                      </w:rPr>
                                      <w:t>-Angelo.</w:t>
                                    </w:r>
                                    <w:r>
                                      <w:rPr>
                                        <w:rFonts w:ascii="Helvetica" w:hAnsi="Helvetica" w:cs="Helvetica"/>
                                        <w:color w:val="202020"/>
                                      </w:rPr>
                                      <w:t xml:space="preserve"> “By making apprenticeships available in non-traditional sectors like early childhood education, we are not only nurturing our youngest citizens but also ensuring a diverse and dynamic workforce. And by bolstering the </w:t>
                                    </w:r>
                                    <w:proofErr w:type="gramStart"/>
                                    <w:r>
                                      <w:rPr>
                                        <w:rFonts w:ascii="Helvetica" w:hAnsi="Helvetica" w:cs="Helvetica"/>
                                        <w:color w:val="202020"/>
                                      </w:rPr>
                                      <w:t>child care</w:t>
                                    </w:r>
                                    <w:proofErr w:type="gramEnd"/>
                                    <w:r>
                                      <w:rPr>
                                        <w:rFonts w:ascii="Helvetica" w:hAnsi="Helvetica" w:cs="Helvetica"/>
                                        <w:color w:val="202020"/>
                                      </w:rPr>
                                      <w:t xml:space="preserve"> sector we’re in turn providing vital support to parents and caregivers who depend on child care to work and support their families.” </w:t>
                                    </w:r>
                                    <w:r>
                                      <w:rPr>
                                        <w:rFonts w:ascii="Helvetica" w:hAnsi="Helvetica" w:cs="Helvetica"/>
                                        <w:color w:val="202020"/>
                                      </w:rPr>
                                      <w:br/>
                                    </w:r>
                                    <w:r>
                                      <w:rPr>
                                        <w:rFonts w:ascii="Helvetica" w:hAnsi="Helvetica" w:cs="Helvetica"/>
                                        <w:color w:val="202020"/>
                                      </w:rPr>
                                      <w:br/>
                                      <w:t xml:space="preserve">“I thank the Department of Labor for their partnership in expanding this apprenticeship program to help address workforce shortages in the </w:t>
                                    </w:r>
                                    <w:proofErr w:type="gramStart"/>
                                    <w:r>
                                      <w:rPr>
                                        <w:rFonts w:ascii="Helvetica" w:hAnsi="Helvetica" w:cs="Helvetica"/>
                                        <w:color w:val="202020"/>
                                      </w:rPr>
                                      <w:t>child care</w:t>
                                    </w:r>
                                    <w:proofErr w:type="gramEnd"/>
                                    <w:r>
                                      <w:rPr>
                                        <w:rFonts w:ascii="Helvetica" w:hAnsi="Helvetica" w:cs="Helvetica"/>
                                        <w:color w:val="202020"/>
                                      </w:rPr>
                                      <w:t xml:space="preserve"> industry. By launching the state’s first apprenticeship in infant and toddler care, New Jersey is taking another step toward ensuring that </w:t>
                                    </w:r>
                                    <w:proofErr w:type="gramStart"/>
                                    <w:r>
                                      <w:rPr>
                                        <w:rFonts w:ascii="Helvetica" w:hAnsi="Helvetica" w:cs="Helvetica"/>
                                        <w:color w:val="202020"/>
                                      </w:rPr>
                                      <w:t>child care</w:t>
                                    </w:r>
                                    <w:proofErr w:type="gramEnd"/>
                                    <w:r>
                                      <w:rPr>
                                        <w:rFonts w:ascii="Helvetica" w:hAnsi="Helvetica" w:cs="Helvetica"/>
                                        <w:color w:val="202020"/>
                                      </w:rPr>
                                      <w:t xml:space="preserve"> centers are equipped with well-trained staff, providing stability and high-quality care for working families. I look forward to our continued efforts to strengthen the early childhood workforce and ensure that high-quality </w:t>
                                    </w:r>
                                    <w:proofErr w:type="gramStart"/>
                                    <w:r>
                                      <w:rPr>
                                        <w:rFonts w:ascii="Helvetica" w:hAnsi="Helvetica" w:cs="Helvetica"/>
                                        <w:color w:val="202020"/>
                                      </w:rPr>
                                      <w:t>child care</w:t>
                                    </w:r>
                                    <w:proofErr w:type="gramEnd"/>
                                    <w:r>
                                      <w:rPr>
                                        <w:rFonts w:ascii="Helvetica" w:hAnsi="Helvetica" w:cs="Helvetica"/>
                                        <w:color w:val="202020"/>
                                      </w:rPr>
                                      <w:t xml:space="preserve"> is accessible to more working families,” </w:t>
                                    </w:r>
                                    <w:r>
                                      <w:rPr>
                                        <w:rStyle w:val="Strong"/>
                                        <w:rFonts w:ascii="Helvetica" w:hAnsi="Helvetica" w:cs="Helvetica"/>
                                        <w:color w:val="202020"/>
                                      </w:rPr>
                                      <w:t>said Commissioner Sarah Adelman.</w:t>
                                    </w:r>
                                    <w:r>
                                      <w:rPr>
                                        <w:rFonts w:ascii="Helvetica" w:hAnsi="Helvetica" w:cs="Helvetica"/>
                                        <w:color w:val="202020"/>
                                      </w:rPr>
                                      <w:t> </w:t>
                                    </w:r>
                                    <w:r>
                                      <w:rPr>
                                        <w:rFonts w:ascii="Helvetica" w:hAnsi="Helvetica" w:cs="Helvetica"/>
                                        <w:color w:val="202020"/>
                                      </w:rPr>
                                      <w:br/>
                                    </w:r>
                                    <w:r>
                                      <w:rPr>
                                        <w:rFonts w:ascii="Helvetica" w:hAnsi="Helvetica" w:cs="Helvetica"/>
                                        <w:color w:val="202020"/>
                                      </w:rPr>
                                      <w:br/>
                                      <w:t xml:space="preserve">Read more </w:t>
                                    </w:r>
                                    <w:hyperlink r:id="rId24" w:tgtFrame="_blank" w:history="1">
                                      <w:r>
                                        <w:rPr>
                                          <w:rStyle w:val="Hyperlink"/>
                                          <w:color w:val="007C89"/>
                                        </w:rPr>
                                        <w:t>HERE</w:t>
                                      </w:r>
                                    </w:hyperlink>
                                    <w:r>
                                      <w:rPr>
                                        <w:rFonts w:ascii="Helvetica" w:hAnsi="Helvetica" w:cs="Helvetica"/>
                                        <w:color w:val="202020"/>
                                      </w:rPr>
                                      <w:t>.</w:t>
                                    </w:r>
                                  </w:p>
                                </w:tc>
                              </w:tr>
                            </w:tbl>
                            <w:p w14:paraId="73052F24" w14:textId="77777777" w:rsidR="00BD12EE" w:rsidRDefault="00BD12EE">
                              <w:pPr>
                                <w:rPr>
                                  <w:rFonts w:eastAsia="Times New Roman"/>
                                  <w:sz w:val="20"/>
                                  <w:szCs w:val="20"/>
                                </w:rPr>
                              </w:pPr>
                            </w:p>
                          </w:tc>
                        </w:tr>
                      </w:tbl>
                      <w:p w14:paraId="5B8FA1AF" w14:textId="77777777" w:rsidR="00BD12EE" w:rsidRDefault="00BD12EE">
                        <w:pPr>
                          <w:rPr>
                            <w:rFonts w:eastAsia="Times New Roman"/>
                            <w:sz w:val="20"/>
                            <w:szCs w:val="20"/>
                          </w:rPr>
                        </w:pPr>
                      </w:p>
                    </w:tc>
                  </w:tr>
                </w:tbl>
                <w:p w14:paraId="52E5571E"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805E4B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549E8226" w14:textId="77777777">
                          <w:tc>
                            <w:tcPr>
                              <w:tcW w:w="0" w:type="auto"/>
                              <w:tcBorders>
                                <w:top w:val="single" w:sz="48" w:space="0" w:color="284C81"/>
                                <w:left w:val="nil"/>
                                <w:bottom w:val="nil"/>
                                <w:right w:val="nil"/>
                              </w:tcBorders>
                              <w:vAlign w:val="center"/>
                              <w:hideMark/>
                            </w:tcPr>
                            <w:p w14:paraId="434BF90F" w14:textId="77777777" w:rsidR="00BD12EE" w:rsidRDefault="00BD12EE"/>
                          </w:tc>
                        </w:tr>
                      </w:tbl>
                      <w:p w14:paraId="5FF3D381" w14:textId="77777777" w:rsidR="00BD12EE" w:rsidRDefault="00BD12EE">
                        <w:pPr>
                          <w:rPr>
                            <w:rFonts w:eastAsia="Times New Roman"/>
                            <w:sz w:val="20"/>
                            <w:szCs w:val="20"/>
                          </w:rPr>
                        </w:pPr>
                      </w:p>
                    </w:tc>
                  </w:tr>
                </w:tbl>
                <w:p w14:paraId="05231234"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37EF41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D12EE" w14:paraId="5439B0AB" w14:textId="77777777">
                          <w:tc>
                            <w:tcPr>
                              <w:tcW w:w="0" w:type="auto"/>
                              <w:tcMar>
                                <w:top w:w="0" w:type="dxa"/>
                                <w:left w:w="135" w:type="dxa"/>
                                <w:bottom w:w="0" w:type="dxa"/>
                                <w:right w:w="135" w:type="dxa"/>
                              </w:tcMar>
                              <w:hideMark/>
                            </w:tcPr>
                            <w:p w14:paraId="2D7DF556" w14:textId="45015ADA" w:rsidR="00BD12EE" w:rsidRDefault="00BD12EE">
                              <w:pPr>
                                <w:jc w:val="center"/>
                              </w:pPr>
                              <w:r>
                                <w:rPr>
                                  <w:noProof/>
                                </w:rPr>
                                <w:drawing>
                                  <wp:inline distT="0" distB="0" distL="0" distR="0" wp14:anchorId="6CEDB17B" wp14:editId="67586C51">
                                    <wp:extent cx="5372100" cy="2943225"/>
                                    <wp:effectExtent l="0" t="0" r="0" b="9525"/>
                                    <wp:docPr id="16144826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2943225"/>
                                            </a:xfrm>
                                            <a:prstGeom prst="rect">
                                              <a:avLst/>
                                            </a:prstGeom>
                                            <a:noFill/>
                                            <a:ln>
                                              <a:noFill/>
                                            </a:ln>
                                          </pic:spPr>
                                        </pic:pic>
                                      </a:graphicData>
                                    </a:graphic>
                                  </wp:inline>
                                </w:drawing>
                              </w:r>
                            </w:p>
                          </w:tc>
                        </w:tr>
                      </w:tbl>
                      <w:p w14:paraId="443B7473" w14:textId="77777777" w:rsidR="00BD12EE" w:rsidRDefault="00BD12EE">
                        <w:pPr>
                          <w:rPr>
                            <w:rFonts w:eastAsia="Times New Roman"/>
                            <w:sz w:val="20"/>
                            <w:szCs w:val="20"/>
                          </w:rPr>
                        </w:pPr>
                      </w:p>
                    </w:tc>
                  </w:tr>
                </w:tbl>
                <w:p w14:paraId="70C145B6"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43A37F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3792CAD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088C3E11" w14:textId="77777777">
                                <w:tc>
                                  <w:tcPr>
                                    <w:tcW w:w="0" w:type="auto"/>
                                    <w:tcMar>
                                      <w:top w:w="0" w:type="dxa"/>
                                      <w:left w:w="270" w:type="dxa"/>
                                      <w:bottom w:w="135" w:type="dxa"/>
                                      <w:right w:w="270" w:type="dxa"/>
                                    </w:tcMar>
                                    <w:hideMark/>
                                  </w:tcPr>
                                  <w:p w14:paraId="419C59CB" w14:textId="77777777" w:rsidR="00BD12EE" w:rsidRDefault="00BD12EE">
                                    <w:pPr>
                                      <w:spacing w:before="150" w:after="150" w:line="360" w:lineRule="auto"/>
                                      <w:jc w:val="center"/>
                                      <w:rPr>
                                        <w:rFonts w:ascii="Helvetica" w:hAnsi="Helvetica" w:cs="Helvetica"/>
                                        <w:color w:val="202020"/>
                                      </w:rPr>
                                    </w:pPr>
                                    <w:r>
                                      <w:rPr>
                                        <w:rStyle w:val="Strong"/>
                                        <w:rFonts w:ascii="Helvetica" w:hAnsi="Helvetica" w:cs="Helvetica"/>
                                        <w:color w:val="202020"/>
                                        <w:sz w:val="27"/>
                                        <w:szCs w:val="27"/>
                                      </w:rPr>
                                      <w:t>Governor Murphy and Murphy Administration to be</w:t>
                                    </w:r>
                                    <w:r>
                                      <w:rPr>
                                        <w:rFonts w:ascii="Helvetica" w:hAnsi="Helvetica" w:cs="Helvetica"/>
                                        <w:b/>
                                        <w:bCs/>
                                        <w:color w:val="202020"/>
                                        <w:sz w:val="27"/>
                                        <w:szCs w:val="27"/>
                                      </w:rPr>
                                      <w:br/>
                                    </w:r>
                                    <w:r>
                                      <w:rPr>
                                        <w:rStyle w:val="Strong"/>
                                        <w:rFonts w:ascii="Helvetica" w:hAnsi="Helvetica" w:cs="Helvetica"/>
                                        <w:color w:val="202020"/>
                                        <w:sz w:val="27"/>
                                        <w:szCs w:val="27"/>
                                      </w:rPr>
                                      <w:t>Honored for Age-Friendly Efforts</w:t>
                                    </w:r>
                                  </w:p>
                                  <w:p w14:paraId="262D9232"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New Jersey Advocates for Aging Well (NJAAW) is recognizing Governor Murphy and the Murphy Administration with its Carl F. West Award, which honors excellence through innovations and improvements that provide long-term benefits for older adults.</w:t>
                                    </w:r>
                                  </w:p>
                                  <w:p w14:paraId="3D4E4CA6"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 xml:space="preserve">Governor Murphy in </w:t>
                                    </w:r>
                                    <w:hyperlink r:id="rId26" w:history="1">
                                      <w:r>
                                        <w:rPr>
                                          <w:rStyle w:val="Hyperlink"/>
                                          <w:color w:val="007C89"/>
                                        </w:rPr>
                                        <w:t>March 2021</w:t>
                                      </w:r>
                                    </w:hyperlink>
                                    <w:r>
                                      <w:rPr>
                                        <w:rFonts w:ascii="Helvetica" w:hAnsi="Helvetica" w:cs="Helvetica"/>
                                        <w:color w:val="202020"/>
                                      </w:rPr>
                                      <w:t xml:space="preserve"> announced that New Jersey was applying to become an age-friendly state under the AARP Network of Age-Friendly Communities.</w:t>
                                    </w:r>
                                  </w:p>
                                  <w:p w14:paraId="7FDF56E4"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By doing so, NJAAW stated, the Governor “set a path and structure for the Department of Human Services to develop, expand and support communities that are welcoming and livable not only for older residents, but people of all ages.”</w:t>
                                    </w:r>
                                  </w:p>
                                  <w:p w14:paraId="361559D2"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New Jersey created an Age-Friendly State Advisory Council comprised of representatives from state and local government, academic institutions, nonprofit organizations, businesses, and community groups.</w:t>
                                    </w:r>
                                  </w:p>
                                  <w:p w14:paraId="6C23A3D4"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 xml:space="preserve">In </w:t>
                                    </w:r>
                                    <w:hyperlink r:id="rId27" w:history="1">
                                      <w:r>
                                        <w:rPr>
                                          <w:rStyle w:val="Hyperlink"/>
                                          <w:color w:val="007C89"/>
                                        </w:rPr>
                                        <w:t>May 2024</w:t>
                                      </w:r>
                                    </w:hyperlink>
                                    <w:r>
                                      <w:rPr>
                                        <w:rFonts w:ascii="Helvetica" w:hAnsi="Helvetica" w:cs="Helvetica"/>
                                        <w:color w:val="202020"/>
                                      </w:rPr>
                                      <w:t xml:space="preserve"> Human Services published </w:t>
                                    </w:r>
                                    <w:hyperlink r:id="rId28" w:history="1">
                                      <w:r>
                                        <w:rPr>
                                          <w:rStyle w:val="Hyperlink"/>
                                          <w:color w:val="007C89"/>
                                        </w:rPr>
                                        <w:t>the Age-Friendly Blueprint</w:t>
                                      </w:r>
                                    </w:hyperlink>
                                    <w:r>
                                      <w:rPr>
                                        <w:rFonts w:ascii="Helvetica" w:hAnsi="Helvetica" w:cs="Helvetica"/>
                                        <w:color w:val="202020"/>
                                      </w:rPr>
                                      <w:t>, which outlines strategies and practices that municipalities, counties, and business organizations can undertake to create age-friendly communities.</w:t>
                                    </w:r>
                                  </w:p>
                                  <w:p w14:paraId="2E50F45A"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 xml:space="preserve">Since the release of the Blueprint, the </w:t>
                                    </w:r>
                                    <w:hyperlink r:id="rId29" w:history="1">
                                      <w:r>
                                        <w:rPr>
                                          <w:rStyle w:val="Hyperlink"/>
                                          <w:color w:val="007C89"/>
                                        </w:rPr>
                                        <w:t>Division of Aging Services</w:t>
                                      </w:r>
                                    </w:hyperlink>
                                    <w:r>
                                      <w:rPr>
                                        <w:rFonts w:ascii="Helvetica" w:hAnsi="Helvetica" w:cs="Helvetica"/>
                                        <w:color w:val="202020"/>
                                      </w:rPr>
                                      <w:t xml:space="preserve"> opened the </w:t>
                                    </w:r>
                                    <w:hyperlink r:id="rId30" w:history="1">
                                      <w:r>
                                        <w:rPr>
                                          <w:rStyle w:val="Hyperlink"/>
                                          <w:color w:val="007C89"/>
                                        </w:rPr>
                                        <w:t>Age-Friendly Grants Program</w:t>
                                      </w:r>
                                    </w:hyperlink>
                                    <w:r>
                                      <w:rPr>
                                        <w:rFonts w:ascii="Helvetica" w:hAnsi="Helvetica" w:cs="Helvetica"/>
                                        <w:color w:val="202020"/>
                                      </w:rPr>
                                      <w:t xml:space="preserve"> for new age-friendly communities and projects and began awarding funding.</w:t>
                                    </w:r>
                                  </w:p>
                                  <w:p w14:paraId="72BAEFBE"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Commissioner Sarah Adelman will accept the award on May 16.</w:t>
                                    </w:r>
                                    <w:r>
                                      <w:rPr>
                                        <w:rFonts w:ascii="Helvetica" w:hAnsi="Helvetica" w:cs="Helvetica"/>
                                        <w:color w:val="202020"/>
                                      </w:rPr>
                                      <w:br/>
                                    </w:r>
                                    <w:r>
                                      <w:rPr>
                                        <w:rFonts w:ascii="Helvetica" w:hAnsi="Helvetica" w:cs="Helvetica"/>
                                        <w:color w:val="202020"/>
                                      </w:rPr>
                                      <w:br/>
                                      <w:t xml:space="preserve">Learn more </w:t>
                                    </w:r>
                                    <w:hyperlink r:id="rId31" w:tgtFrame="_blank" w:history="1">
                                      <w:r>
                                        <w:rPr>
                                          <w:rStyle w:val="Hyperlink"/>
                                          <w:color w:val="007C89"/>
                                        </w:rPr>
                                        <w:t>HERE</w:t>
                                      </w:r>
                                    </w:hyperlink>
                                    <w:r>
                                      <w:rPr>
                                        <w:rFonts w:ascii="Helvetica" w:hAnsi="Helvetica" w:cs="Helvetica"/>
                                        <w:color w:val="202020"/>
                                      </w:rPr>
                                      <w:t>.</w:t>
                                    </w:r>
                                  </w:p>
                                </w:tc>
                              </w:tr>
                            </w:tbl>
                            <w:p w14:paraId="0735D757" w14:textId="77777777" w:rsidR="00BD12EE" w:rsidRDefault="00BD12EE">
                              <w:pPr>
                                <w:rPr>
                                  <w:rFonts w:eastAsia="Times New Roman"/>
                                  <w:sz w:val="20"/>
                                  <w:szCs w:val="20"/>
                                </w:rPr>
                              </w:pPr>
                            </w:p>
                          </w:tc>
                        </w:tr>
                      </w:tbl>
                      <w:p w14:paraId="157BA632" w14:textId="77777777" w:rsidR="00BD12EE" w:rsidRDefault="00BD12EE">
                        <w:pPr>
                          <w:rPr>
                            <w:rFonts w:eastAsia="Times New Roman"/>
                            <w:sz w:val="20"/>
                            <w:szCs w:val="20"/>
                          </w:rPr>
                        </w:pPr>
                      </w:p>
                    </w:tc>
                  </w:tr>
                </w:tbl>
                <w:p w14:paraId="7267681E"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17E0A686"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4B8F2A28" w14:textId="77777777">
                          <w:tc>
                            <w:tcPr>
                              <w:tcW w:w="0" w:type="auto"/>
                              <w:tcBorders>
                                <w:top w:val="single" w:sz="48" w:space="0" w:color="284C81"/>
                                <w:left w:val="nil"/>
                                <w:bottom w:val="nil"/>
                                <w:right w:val="nil"/>
                              </w:tcBorders>
                              <w:vAlign w:val="center"/>
                              <w:hideMark/>
                            </w:tcPr>
                            <w:p w14:paraId="04124289" w14:textId="77777777" w:rsidR="00BD12EE" w:rsidRDefault="00BD12EE"/>
                          </w:tc>
                        </w:tr>
                      </w:tbl>
                      <w:p w14:paraId="4E5116B3" w14:textId="77777777" w:rsidR="00BD12EE" w:rsidRDefault="00BD12EE">
                        <w:pPr>
                          <w:rPr>
                            <w:rFonts w:eastAsia="Times New Roman"/>
                            <w:sz w:val="20"/>
                            <w:szCs w:val="20"/>
                          </w:rPr>
                        </w:pPr>
                      </w:p>
                    </w:tc>
                  </w:tr>
                </w:tbl>
                <w:p w14:paraId="20611FD3"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F8E03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D12EE" w14:paraId="50BDD62D" w14:textId="77777777">
                          <w:tc>
                            <w:tcPr>
                              <w:tcW w:w="0" w:type="auto"/>
                              <w:tcMar>
                                <w:top w:w="0" w:type="dxa"/>
                                <w:left w:w="135" w:type="dxa"/>
                                <w:bottom w:w="0" w:type="dxa"/>
                                <w:right w:w="135" w:type="dxa"/>
                              </w:tcMar>
                              <w:hideMark/>
                            </w:tcPr>
                            <w:p w14:paraId="490E9D85" w14:textId="28622600" w:rsidR="00BD12EE" w:rsidRDefault="00BD12EE">
                              <w:pPr>
                                <w:jc w:val="center"/>
                              </w:pPr>
                              <w:r>
                                <w:rPr>
                                  <w:noProof/>
                                </w:rPr>
                                <w:drawing>
                                  <wp:inline distT="0" distB="0" distL="0" distR="0" wp14:anchorId="75BEA927" wp14:editId="329A5FC2">
                                    <wp:extent cx="5372100" cy="3019425"/>
                                    <wp:effectExtent l="0" t="0" r="0" b="9525"/>
                                    <wp:docPr id="317629135" name="Picture 27" descr="Child in wheelchair playing with other kids on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in wheelchair playing with other kids on a play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1DCE548A" w14:textId="77777777" w:rsidR="00BD12EE" w:rsidRDefault="00BD12EE">
                        <w:pPr>
                          <w:rPr>
                            <w:rFonts w:eastAsia="Times New Roman"/>
                            <w:sz w:val="20"/>
                            <w:szCs w:val="20"/>
                          </w:rPr>
                        </w:pPr>
                      </w:p>
                    </w:tc>
                  </w:tr>
                </w:tbl>
                <w:p w14:paraId="563A8EF7"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43BB9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2E27EF8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46A379C4" w14:textId="77777777">
                                <w:tc>
                                  <w:tcPr>
                                    <w:tcW w:w="0" w:type="auto"/>
                                    <w:tcMar>
                                      <w:top w:w="0" w:type="dxa"/>
                                      <w:left w:w="270" w:type="dxa"/>
                                      <w:bottom w:w="135" w:type="dxa"/>
                                      <w:right w:w="270" w:type="dxa"/>
                                    </w:tcMar>
                                    <w:hideMark/>
                                  </w:tcPr>
                                  <w:p w14:paraId="1F8B8614" w14:textId="77777777" w:rsidR="00BD12EE" w:rsidRDefault="00BD12EE">
                                    <w:pPr>
                                      <w:spacing w:line="360" w:lineRule="auto"/>
                                      <w:jc w:val="center"/>
                                      <w:rPr>
                                        <w:rFonts w:ascii="Helvetica" w:hAnsi="Helvetica" w:cs="Helvetica"/>
                                        <w:color w:val="202020"/>
                                      </w:rPr>
                                    </w:pPr>
                                    <w:r>
                                      <w:rPr>
                                        <w:rStyle w:val="Strong"/>
                                        <w:rFonts w:ascii="Helvetica" w:hAnsi="Helvetica" w:cs="Helvetica"/>
                                        <w:color w:val="202020"/>
                                        <w:sz w:val="27"/>
                                        <w:szCs w:val="27"/>
                                      </w:rPr>
                                      <w:t>Inclusive Playground Funding Announced</w:t>
                                    </w:r>
                                    <w:r>
                                      <w:rPr>
                                        <w:rFonts w:ascii="Helvetica" w:hAnsi="Helvetica" w:cs="Helvetica"/>
                                        <w:color w:val="202020"/>
                                      </w:rPr>
                                      <w:br/>
                                      <w:t> </w:t>
                                    </w:r>
                                    <w:r>
                                      <w:rPr>
                                        <w:rFonts w:ascii="Helvetica" w:hAnsi="Helvetica" w:cs="Helvetica"/>
                                        <w:color w:val="202020"/>
                                      </w:rPr>
                                      <w:br/>
                                      <w:t xml:space="preserve">Deputy Commissioner for Aging and Disability Services Kaylee McGuire joined the </w:t>
                                    </w:r>
                                    <w:hyperlink r:id="rId33" w:tgtFrame="_blank" w:history="1">
                                      <w:r>
                                        <w:rPr>
                                          <w:rStyle w:val="Hyperlink"/>
                                          <w:color w:val="007C89"/>
                                        </w:rPr>
                                        <w:t>Department of Environmental Protection</w:t>
                                      </w:r>
                                    </w:hyperlink>
                                    <w:r>
                                      <w:rPr>
                                        <w:rFonts w:ascii="Helvetica" w:hAnsi="Helvetica" w:cs="Helvetica"/>
                                        <w:color w:val="202020"/>
                                      </w:rPr>
                                      <w:t xml:space="preserve"> in New Brunswick to commemorate Earth Week by announcing more than $131 million in Green Acres investments for parks, recreation, and open space preservation projects, including funding for completely inclusive playgrounds.</w:t>
                                    </w:r>
                                    <w:r>
                                      <w:rPr>
                                        <w:rFonts w:ascii="Helvetica" w:hAnsi="Helvetica" w:cs="Helvetica"/>
                                        <w:color w:val="202020"/>
                                      </w:rPr>
                                      <w:br/>
                                      <w:t> </w:t>
                                    </w:r>
                                    <w:r>
                                      <w:rPr>
                                        <w:rFonts w:ascii="Helvetica" w:hAnsi="Helvetica" w:cs="Helvetica"/>
                                        <w:color w:val="202020"/>
                                      </w:rPr>
                                      <w:br/>
                                      <w:t xml:space="preserve">This round of Green Acres funding includes $28.2 million dedicated to 40 local completely inclusive playgrounds under </w:t>
                                    </w:r>
                                    <w:hyperlink r:id="rId34" w:history="1">
                                      <w:r>
                                        <w:rPr>
                                          <w:rStyle w:val="Hyperlink"/>
                                          <w:color w:val="007C89"/>
                                        </w:rPr>
                                        <w:t>Jake’s Law</w:t>
                                      </w:r>
                                    </w:hyperlink>
                                    <w:r>
                                      <w:rPr>
                                        <w:rFonts w:ascii="Helvetica" w:hAnsi="Helvetica" w:cs="Helvetica"/>
                                        <w:color w:val="202020"/>
                                      </w:rPr>
                                      <w:t>.</w:t>
                                    </w:r>
                                    <w:r>
                                      <w:rPr>
                                        <w:rFonts w:ascii="Helvetica" w:hAnsi="Helvetica" w:cs="Helvetica"/>
                                        <w:color w:val="202020"/>
                                      </w:rPr>
                                      <w:br/>
                                      <w:t> </w:t>
                                    </w:r>
                                    <w:r>
                                      <w:rPr>
                                        <w:rFonts w:ascii="Helvetica" w:hAnsi="Helvetica" w:cs="Helvetica"/>
                                        <w:color w:val="202020"/>
                                      </w:rPr>
                                      <w:br/>
                                      <w:t xml:space="preserve">“Access to nature and play should never be limited,” </w:t>
                                    </w:r>
                                    <w:r>
                                      <w:rPr>
                                        <w:rStyle w:val="Strong"/>
                                        <w:rFonts w:ascii="Helvetica" w:hAnsi="Helvetica" w:cs="Helvetica"/>
                                        <w:color w:val="202020"/>
                                      </w:rPr>
                                      <w:t>Deputy Commissioner for Aging and Disability Services McGuire</w:t>
                                    </w:r>
                                    <w:r>
                                      <w:rPr>
                                        <w:rFonts w:ascii="Helvetica" w:hAnsi="Helvetica" w:cs="Helvetica"/>
                                        <w:color w:val="202020"/>
                                      </w:rPr>
                                      <w:t>. “As we celebrate Earth Week, it’s inspiring to see communities across the state embracing inclusivity in their parks and playgrounds. This dedication signals that everyone is welcome. Through Green Acres and Jake’s Law, we’re preserving open space and ensuring that all residents have a place to connect, play, and thrive. New Brunswick’s commitment to a completely inclusive playground is a powerful step toward that vision.”</w:t>
                                    </w:r>
                                    <w:r>
                                      <w:rPr>
                                        <w:rFonts w:ascii="Helvetica" w:hAnsi="Helvetica" w:cs="Helvetica"/>
                                        <w:color w:val="202020"/>
                                      </w:rPr>
                                      <w:br/>
                                    </w:r>
                                    <w:r>
                                      <w:rPr>
                                        <w:rFonts w:ascii="Helvetica" w:hAnsi="Helvetica" w:cs="Helvetica"/>
                                        <w:color w:val="202020"/>
                                      </w:rPr>
                                      <w:br/>
                                      <w:t> Read more </w:t>
                                    </w:r>
                                    <w:hyperlink r:id="rId35" w:tgtFrame="_blank" w:history="1">
                                      <w:r>
                                        <w:rPr>
                                          <w:rStyle w:val="Hyperlink"/>
                                          <w:color w:val="007C89"/>
                                        </w:rPr>
                                        <w:t>HERE</w:t>
                                      </w:r>
                                    </w:hyperlink>
                                    <w:r>
                                      <w:rPr>
                                        <w:rFonts w:ascii="Helvetica" w:hAnsi="Helvetica" w:cs="Helvetica"/>
                                        <w:color w:val="202020"/>
                                      </w:rPr>
                                      <w:t>.</w:t>
                                    </w:r>
                                  </w:p>
                                </w:tc>
                              </w:tr>
                            </w:tbl>
                            <w:p w14:paraId="08833F81" w14:textId="77777777" w:rsidR="00BD12EE" w:rsidRDefault="00BD12EE">
                              <w:pPr>
                                <w:rPr>
                                  <w:rFonts w:eastAsia="Times New Roman"/>
                                  <w:sz w:val="20"/>
                                  <w:szCs w:val="20"/>
                                </w:rPr>
                              </w:pPr>
                            </w:p>
                          </w:tc>
                        </w:tr>
                      </w:tbl>
                      <w:p w14:paraId="4D1D3309" w14:textId="77777777" w:rsidR="00BD12EE" w:rsidRDefault="00BD12EE">
                        <w:pPr>
                          <w:rPr>
                            <w:rFonts w:eastAsia="Times New Roman"/>
                            <w:sz w:val="20"/>
                            <w:szCs w:val="20"/>
                          </w:rPr>
                        </w:pPr>
                      </w:p>
                    </w:tc>
                  </w:tr>
                </w:tbl>
                <w:p w14:paraId="323757A8"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AC4283C"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4BA55B4F" w14:textId="77777777">
                          <w:tc>
                            <w:tcPr>
                              <w:tcW w:w="0" w:type="auto"/>
                              <w:tcBorders>
                                <w:top w:val="single" w:sz="48" w:space="0" w:color="284C81"/>
                                <w:left w:val="nil"/>
                                <w:bottom w:val="nil"/>
                                <w:right w:val="nil"/>
                              </w:tcBorders>
                              <w:vAlign w:val="center"/>
                              <w:hideMark/>
                            </w:tcPr>
                            <w:p w14:paraId="102A8E64" w14:textId="77777777" w:rsidR="00BD12EE" w:rsidRDefault="00BD12EE"/>
                          </w:tc>
                        </w:tr>
                      </w:tbl>
                      <w:p w14:paraId="21ACBC65" w14:textId="77777777" w:rsidR="00BD12EE" w:rsidRDefault="00BD12EE">
                        <w:pPr>
                          <w:rPr>
                            <w:rFonts w:eastAsia="Times New Roman"/>
                            <w:sz w:val="20"/>
                            <w:szCs w:val="20"/>
                          </w:rPr>
                        </w:pPr>
                      </w:p>
                    </w:tc>
                  </w:tr>
                </w:tbl>
                <w:p w14:paraId="524872D1"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1DE8A671"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BD12EE" w14:paraId="2F4CBEBC" w14:textId="77777777">
                          <w:tc>
                            <w:tcPr>
                              <w:tcW w:w="0" w:type="auto"/>
                              <w:tcMar>
                                <w:top w:w="0" w:type="dxa"/>
                                <w:left w:w="135" w:type="dxa"/>
                                <w:bottom w:w="0" w:type="dxa"/>
                                <w:right w:w="0" w:type="dxa"/>
                              </w:tcMar>
                              <w:hideMark/>
                            </w:tcPr>
                            <w:p w14:paraId="4069A0DB" w14:textId="274DDBDD" w:rsidR="00BD12EE" w:rsidRDefault="00BD12EE">
                              <w:r>
                                <w:rPr>
                                  <w:noProof/>
                                </w:rPr>
                                <w:drawing>
                                  <wp:inline distT="0" distB="0" distL="0" distR="0" wp14:anchorId="2E6C258B" wp14:editId="15E5F951">
                                    <wp:extent cx="5372100" cy="3019425"/>
                                    <wp:effectExtent l="0" t="0" r="0" b="9525"/>
                                    <wp:docPr id="385649297" name="Picture 26" descr="photo of kids blowing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kids blowing bubb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2E3E0F96" w14:textId="77777777" w:rsidR="00BD12EE" w:rsidRDefault="00BD12EE">
                        <w:pPr>
                          <w:rPr>
                            <w:rFonts w:eastAsia="Times New Roman"/>
                            <w:sz w:val="20"/>
                            <w:szCs w:val="20"/>
                          </w:rPr>
                        </w:pPr>
                      </w:p>
                    </w:tc>
                  </w:tr>
                  <w:tr w:rsidR="00BD12EE" w14:paraId="38B928C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D12EE" w14:paraId="736E399C" w14:textId="77777777">
                          <w:tc>
                            <w:tcPr>
                              <w:tcW w:w="0" w:type="auto"/>
                              <w:tcMar>
                                <w:top w:w="0" w:type="dxa"/>
                                <w:left w:w="135" w:type="dxa"/>
                                <w:bottom w:w="0" w:type="dxa"/>
                                <w:right w:w="0" w:type="dxa"/>
                              </w:tcMar>
                              <w:hideMark/>
                            </w:tcPr>
                            <w:p w14:paraId="0145F254" w14:textId="3E8F4258" w:rsidR="00BD12EE" w:rsidRDefault="00BD12EE">
                              <w:r>
                                <w:rPr>
                                  <w:noProof/>
                                </w:rPr>
                                <w:drawing>
                                  <wp:inline distT="0" distB="0" distL="0" distR="0" wp14:anchorId="05E92063" wp14:editId="572A8966">
                                    <wp:extent cx="2514600" cy="1676400"/>
                                    <wp:effectExtent l="0" t="0" r="0" b="0"/>
                                    <wp:docPr id="1754502981" name="Picture 25" descr="photo of police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police with ki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D12EE" w14:paraId="62E0F6B7" w14:textId="77777777">
                          <w:tc>
                            <w:tcPr>
                              <w:tcW w:w="0" w:type="auto"/>
                              <w:tcMar>
                                <w:top w:w="0" w:type="dxa"/>
                                <w:left w:w="0" w:type="dxa"/>
                                <w:bottom w:w="0" w:type="dxa"/>
                                <w:right w:w="135" w:type="dxa"/>
                              </w:tcMar>
                              <w:hideMark/>
                            </w:tcPr>
                            <w:p w14:paraId="66A4FF3F" w14:textId="3577B748" w:rsidR="00BD12EE" w:rsidRDefault="00BD12EE">
                              <w:r>
                                <w:rPr>
                                  <w:noProof/>
                                </w:rPr>
                                <w:drawing>
                                  <wp:inline distT="0" distB="0" distL="0" distR="0" wp14:anchorId="5B8C361A" wp14:editId="2573665B">
                                    <wp:extent cx="2514600" cy="1676400"/>
                                    <wp:effectExtent l="0" t="0" r="0" b="0"/>
                                    <wp:docPr id="1888755703" name="Picture 24" descr="photo of police officer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police officer with kid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6B65BAB9" w14:textId="77777777" w:rsidR="00BD12EE" w:rsidRDefault="00BD12EE">
                        <w:pPr>
                          <w:rPr>
                            <w:rFonts w:eastAsia="Times New Roman"/>
                            <w:sz w:val="20"/>
                            <w:szCs w:val="20"/>
                          </w:rPr>
                        </w:pPr>
                      </w:p>
                    </w:tc>
                  </w:tr>
                  <w:tr w:rsidR="00BD12EE" w14:paraId="33F79AF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D12EE" w14:paraId="79440DB2" w14:textId="77777777">
                          <w:tc>
                            <w:tcPr>
                              <w:tcW w:w="0" w:type="auto"/>
                              <w:tcMar>
                                <w:top w:w="0" w:type="dxa"/>
                                <w:left w:w="135" w:type="dxa"/>
                                <w:bottom w:w="0" w:type="dxa"/>
                                <w:right w:w="0" w:type="dxa"/>
                              </w:tcMar>
                              <w:hideMark/>
                            </w:tcPr>
                            <w:p w14:paraId="325EC8A4" w14:textId="7AD428D7" w:rsidR="00BD12EE" w:rsidRDefault="00BD12EE">
                              <w:r>
                                <w:rPr>
                                  <w:noProof/>
                                </w:rPr>
                                <w:drawing>
                                  <wp:inline distT="0" distB="0" distL="0" distR="0" wp14:anchorId="2D046FDE" wp14:editId="010B316A">
                                    <wp:extent cx="2514600" cy="1676400"/>
                                    <wp:effectExtent l="0" t="0" r="0" b="0"/>
                                    <wp:docPr id="904099449" name="Picture 23" descr="photo of kids in a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of kids in a room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D12EE" w14:paraId="0399C23A" w14:textId="77777777">
                          <w:tc>
                            <w:tcPr>
                              <w:tcW w:w="0" w:type="auto"/>
                              <w:tcMar>
                                <w:top w:w="0" w:type="dxa"/>
                                <w:left w:w="0" w:type="dxa"/>
                                <w:bottom w:w="0" w:type="dxa"/>
                                <w:right w:w="135" w:type="dxa"/>
                              </w:tcMar>
                              <w:hideMark/>
                            </w:tcPr>
                            <w:p w14:paraId="42CE68DD" w14:textId="1CD585F7" w:rsidR="00BD12EE" w:rsidRDefault="00BD12EE">
                              <w:r>
                                <w:rPr>
                                  <w:noProof/>
                                </w:rPr>
                                <w:drawing>
                                  <wp:inline distT="0" distB="0" distL="0" distR="0" wp14:anchorId="1E446B1F" wp14:editId="228FC87D">
                                    <wp:extent cx="2514600" cy="1676400"/>
                                    <wp:effectExtent l="0" t="0" r="0" b="0"/>
                                    <wp:docPr id="1690783878" name="Picture 22" descr="photo of kids do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of kids doing activiti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3CBCD9AD" w14:textId="77777777" w:rsidR="00BD12EE" w:rsidRDefault="00BD12EE">
                        <w:pPr>
                          <w:rPr>
                            <w:rFonts w:eastAsia="Times New Roman"/>
                            <w:sz w:val="20"/>
                            <w:szCs w:val="20"/>
                          </w:rPr>
                        </w:pPr>
                      </w:p>
                    </w:tc>
                  </w:tr>
                </w:tbl>
                <w:p w14:paraId="3CFFC1E7"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1FAE81B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7D8DB9E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3CB9A403" w14:textId="77777777">
                                <w:tc>
                                  <w:tcPr>
                                    <w:tcW w:w="0" w:type="auto"/>
                                    <w:tcMar>
                                      <w:top w:w="0" w:type="dxa"/>
                                      <w:left w:w="270" w:type="dxa"/>
                                      <w:bottom w:w="135" w:type="dxa"/>
                                      <w:right w:w="270" w:type="dxa"/>
                                    </w:tcMar>
                                    <w:hideMark/>
                                  </w:tcPr>
                                  <w:p w14:paraId="3ABE9728" w14:textId="77777777" w:rsidR="00BD12EE" w:rsidRDefault="00BD12EE">
                                    <w:pPr>
                                      <w:spacing w:line="360" w:lineRule="auto"/>
                                      <w:jc w:val="center"/>
                                      <w:rPr>
                                        <w:rFonts w:ascii="Helvetica" w:hAnsi="Helvetica" w:cs="Helvetica"/>
                                        <w:color w:val="202020"/>
                                      </w:rPr>
                                    </w:pPr>
                                    <w:r>
                                      <w:rPr>
                                        <w:rFonts w:ascii="Helvetica" w:hAnsi="Helvetica" w:cs="Helvetica"/>
                                        <w:color w:val="202020"/>
                                      </w:rPr>
                                      <w:t>Human Services celebrated Bring Your Child to Work Day this month. Children of Human Services employees had a day full of activities that helped them learn more about our various divisions and programs.</w:t>
                                    </w:r>
                                    <w:r>
                                      <w:rPr>
                                        <w:rFonts w:ascii="Helvetica" w:hAnsi="Helvetica" w:cs="Helvetica"/>
                                        <w:color w:val="202020"/>
                                      </w:rPr>
                                      <w:br/>
                                      <w:t xml:space="preserve">View the complete photo gallery </w:t>
                                    </w:r>
                                    <w:hyperlink r:id="rId41" w:tgtFrame="_blank" w:history="1">
                                      <w:r>
                                        <w:rPr>
                                          <w:rStyle w:val="Hyperlink"/>
                                          <w:color w:val="007C89"/>
                                        </w:rPr>
                                        <w:t>HERE</w:t>
                                      </w:r>
                                    </w:hyperlink>
                                    <w:r>
                                      <w:rPr>
                                        <w:rFonts w:ascii="Helvetica" w:hAnsi="Helvetica" w:cs="Helvetica"/>
                                        <w:color w:val="202020"/>
                                      </w:rPr>
                                      <w:t>. </w:t>
                                    </w:r>
                                  </w:p>
                                </w:tc>
                              </w:tr>
                            </w:tbl>
                            <w:p w14:paraId="38D5CFB2" w14:textId="77777777" w:rsidR="00BD12EE" w:rsidRDefault="00BD12EE">
                              <w:pPr>
                                <w:rPr>
                                  <w:rFonts w:eastAsia="Times New Roman"/>
                                  <w:sz w:val="20"/>
                                  <w:szCs w:val="20"/>
                                </w:rPr>
                              </w:pPr>
                            </w:p>
                          </w:tc>
                        </w:tr>
                      </w:tbl>
                      <w:p w14:paraId="4120BAE4" w14:textId="77777777" w:rsidR="00BD12EE" w:rsidRDefault="00BD12EE">
                        <w:pPr>
                          <w:rPr>
                            <w:rFonts w:eastAsia="Times New Roman"/>
                            <w:sz w:val="20"/>
                            <w:szCs w:val="20"/>
                          </w:rPr>
                        </w:pPr>
                      </w:p>
                    </w:tc>
                  </w:tr>
                </w:tbl>
                <w:p w14:paraId="04B21402"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C03D79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71C50C2A" w14:textId="77777777">
                          <w:tc>
                            <w:tcPr>
                              <w:tcW w:w="0" w:type="auto"/>
                              <w:tcBorders>
                                <w:top w:val="single" w:sz="48" w:space="0" w:color="284C81"/>
                                <w:left w:val="nil"/>
                                <w:bottom w:val="nil"/>
                                <w:right w:val="nil"/>
                              </w:tcBorders>
                              <w:vAlign w:val="center"/>
                              <w:hideMark/>
                            </w:tcPr>
                            <w:p w14:paraId="3EB646C0" w14:textId="77777777" w:rsidR="00BD12EE" w:rsidRDefault="00BD12EE"/>
                          </w:tc>
                        </w:tr>
                      </w:tbl>
                      <w:p w14:paraId="2F708DFC" w14:textId="77777777" w:rsidR="00BD12EE" w:rsidRDefault="00BD12EE">
                        <w:pPr>
                          <w:rPr>
                            <w:rFonts w:eastAsia="Times New Roman"/>
                            <w:sz w:val="20"/>
                            <w:szCs w:val="20"/>
                          </w:rPr>
                        </w:pPr>
                      </w:p>
                    </w:tc>
                  </w:tr>
                </w:tbl>
                <w:p w14:paraId="0A726392"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42E41F4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D12EE" w14:paraId="1E1BC6C8" w14:textId="77777777">
                          <w:tc>
                            <w:tcPr>
                              <w:tcW w:w="0" w:type="auto"/>
                              <w:tcMar>
                                <w:top w:w="0" w:type="dxa"/>
                                <w:left w:w="135" w:type="dxa"/>
                                <w:bottom w:w="0" w:type="dxa"/>
                                <w:right w:w="0" w:type="dxa"/>
                              </w:tcMar>
                              <w:hideMark/>
                            </w:tcPr>
                            <w:p w14:paraId="616295DA" w14:textId="09284D41" w:rsidR="00BD12EE" w:rsidRDefault="00BD12EE">
                              <w:r>
                                <w:rPr>
                                  <w:noProof/>
                                </w:rPr>
                                <w:drawing>
                                  <wp:inline distT="0" distB="0" distL="0" distR="0" wp14:anchorId="41CE4513" wp14:editId="0F329521">
                                    <wp:extent cx="2514600" cy="1409700"/>
                                    <wp:effectExtent l="0" t="0" r="0" b="0"/>
                                    <wp:docPr id="17333641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D12EE" w14:paraId="2F085129" w14:textId="77777777">
                          <w:tc>
                            <w:tcPr>
                              <w:tcW w:w="0" w:type="auto"/>
                              <w:tcMar>
                                <w:top w:w="0" w:type="dxa"/>
                                <w:left w:w="0" w:type="dxa"/>
                                <w:bottom w:w="0" w:type="dxa"/>
                                <w:right w:w="135" w:type="dxa"/>
                              </w:tcMar>
                              <w:hideMark/>
                            </w:tcPr>
                            <w:p w14:paraId="2AA5A06D" w14:textId="2BE3A513" w:rsidR="00BD12EE" w:rsidRDefault="00BD12EE">
                              <w:r>
                                <w:rPr>
                                  <w:noProof/>
                                </w:rPr>
                                <w:drawing>
                                  <wp:inline distT="0" distB="0" distL="0" distR="0" wp14:anchorId="213CC850" wp14:editId="2F3B40D2">
                                    <wp:extent cx="2514600" cy="1409700"/>
                                    <wp:effectExtent l="0" t="0" r="0" b="0"/>
                                    <wp:docPr id="460053265" name="Picture 20" descr="group photo a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up photo at ev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6D1E6A62" w14:textId="77777777" w:rsidR="00BD12EE" w:rsidRDefault="00BD12EE">
                        <w:pPr>
                          <w:rPr>
                            <w:rFonts w:eastAsia="Times New Roman"/>
                            <w:sz w:val="20"/>
                            <w:szCs w:val="20"/>
                          </w:rPr>
                        </w:pPr>
                      </w:p>
                    </w:tc>
                  </w:tr>
                </w:tbl>
                <w:p w14:paraId="44917D74"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3AE6FD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2C8ACA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71B3C28A" w14:textId="77777777">
                                <w:tc>
                                  <w:tcPr>
                                    <w:tcW w:w="0" w:type="auto"/>
                                    <w:tcMar>
                                      <w:top w:w="0" w:type="dxa"/>
                                      <w:left w:w="270" w:type="dxa"/>
                                      <w:bottom w:w="135" w:type="dxa"/>
                                      <w:right w:w="270" w:type="dxa"/>
                                    </w:tcMar>
                                    <w:hideMark/>
                                  </w:tcPr>
                                  <w:p w14:paraId="1C8692A0" w14:textId="77777777" w:rsidR="00BD12EE" w:rsidRDefault="00BD12EE">
                                    <w:pPr>
                                      <w:spacing w:line="360" w:lineRule="auto"/>
                                      <w:jc w:val="center"/>
                                      <w:rPr>
                                        <w:rFonts w:ascii="Helvetica" w:hAnsi="Helvetica" w:cs="Helvetica"/>
                                        <w:color w:val="202020"/>
                                      </w:rPr>
                                    </w:pPr>
                                    <w:r>
                                      <w:rPr>
                                        <w:rFonts w:ascii="Helvetica" w:hAnsi="Helvetica" w:cs="Helvetica"/>
                                        <w:color w:val="202020"/>
                                      </w:rPr>
                                      <w:t xml:space="preserve">Deputy Commissioner for Aging and Disability Services Kaylee McGuire joined the New Jersey PACE Association to highlight NJ Human Services efforts to support PACE - or </w:t>
                                    </w:r>
                                    <w:hyperlink r:id="rId44" w:tgtFrame="_blank" w:history="1">
                                      <w:r>
                                        <w:rPr>
                                          <w:rStyle w:val="Hyperlink"/>
                                          <w:color w:val="007C89"/>
                                        </w:rPr>
                                        <w:t>Program of All-Inclusive Care for the Elderly</w:t>
                                      </w:r>
                                    </w:hyperlink>
                                    <w:r>
                                      <w:rPr>
                                        <w:rFonts w:ascii="Helvetica" w:hAnsi="Helvetica" w:cs="Helvetica"/>
                                        <w:color w:val="202020"/>
                                      </w:rPr>
                                      <w:t xml:space="preserve"> - and expand the innovative program statewide. Learn more </w:t>
                                    </w:r>
                                    <w:hyperlink r:id="rId45" w:tgtFrame="_blank" w:history="1">
                                      <w:r>
                                        <w:rPr>
                                          <w:rStyle w:val="Hyperlink"/>
                                          <w:color w:val="007C89"/>
                                        </w:rPr>
                                        <w:t>HERE</w:t>
                                      </w:r>
                                    </w:hyperlink>
                                    <w:r>
                                      <w:rPr>
                                        <w:rFonts w:ascii="Helvetica" w:hAnsi="Helvetica" w:cs="Helvetica"/>
                                        <w:color w:val="202020"/>
                                      </w:rPr>
                                      <w:t>. </w:t>
                                    </w:r>
                                  </w:p>
                                </w:tc>
                              </w:tr>
                            </w:tbl>
                            <w:p w14:paraId="183B0DBD" w14:textId="77777777" w:rsidR="00BD12EE" w:rsidRDefault="00BD12EE">
                              <w:pPr>
                                <w:rPr>
                                  <w:rFonts w:eastAsia="Times New Roman"/>
                                  <w:sz w:val="20"/>
                                  <w:szCs w:val="20"/>
                                </w:rPr>
                              </w:pPr>
                            </w:p>
                          </w:tc>
                        </w:tr>
                      </w:tbl>
                      <w:p w14:paraId="6393DF36" w14:textId="77777777" w:rsidR="00BD12EE" w:rsidRDefault="00BD12EE">
                        <w:pPr>
                          <w:rPr>
                            <w:rFonts w:eastAsia="Times New Roman"/>
                            <w:sz w:val="20"/>
                            <w:szCs w:val="20"/>
                          </w:rPr>
                        </w:pPr>
                      </w:p>
                    </w:tc>
                  </w:tr>
                </w:tbl>
                <w:p w14:paraId="4A902EEA"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3C5B0848"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694761CF" w14:textId="77777777">
                          <w:tc>
                            <w:tcPr>
                              <w:tcW w:w="0" w:type="auto"/>
                              <w:tcBorders>
                                <w:top w:val="single" w:sz="48" w:space="0" w:color="284C81"/>
                                <w:left w:val="nil"/>
                                <w:bottom w:val="nil"/>
                                <w:right w:val="nil"/>
                              </w:tcBorders>
                              <w:vAlign w:val="center"/>
                              <w:hideMark/>
                            </w:tcPr>
                            <w:p w14:paraId="1864ACD7" w14:textId="77777777" w:rsidR="00BD12EE" w:rsidRDefault="00BD12EE"/>
                          </w:tc>
                        </w:tr>
                      </w:tbl>
                      <w:p w14:paraId="72803AC2" w14:textId="77777777" w:rsidR="00BD12EE" w:rsidRDefault="00BD12EE">
                        <w:pPr>
                          <w:rPr>
                            <w:rFonts w:eastAsia="Times New Roman"/>
                            <w:sz w:val="20"/>
                            <w:szCs w:val="20"/>
                          </w:rPr>
                        </w:pPr>
                      </w:p>
                    </w:tc>
                  </w:tr>
                </w:tbl>
                <w:p w14:paraId="0B5989E7"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289BFB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D12EE" w14:paraId="3A0C2627" w14:textId="77777777">
                          <w:tc>
                            <w:tcPr>
                              <w:tcW w:w="0" w:type="auto"/>
                              <w:tcMar>
                                <w:top w:w="0" w:type="dxa"/>
                                <w:left w:w="135" w:type="dxa"/>
                                <w:bottom w:w="0" w:type="dxa"/>
                                <w:right w:w="0" w:type="dxa"/>
                              </w:tcMar>
                              <w:hideMark/>
                            </w:tcPr>
                            <w:p w14:paraId="050C0AEF" w14:textId="66A4E9EE" w:rsidR="00BD12EE" w:rsidRDefault="00BD12EE">
                              <w:r>
                                <w:rPr>
                                  <w:noProof/>
                                </w:rPr>
                                <w:drawing>
                                  <wp:inline distT="0" distB="0" distL="0" distR="0" wp14:anchorId="33DD79CF" wp14:editId="73FF9670">
                                    <wp:extent cx="2514600" cy="1409700"/>
                                    <wp:effectExtent l="0" t="0" r="0" b="0"/>
                                    <wp:docPr id="574451314" name="Picture 19" descr="Executive Director Elizabeth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ecutive Director Elizabeth Hi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D12EE" w14:paraId="198BA48D" w14:textId="77777777">
                          <w:tc>
                            <w:tcPr>
                              <w:tcW w:w="0" w:type="auto"/>
                              <w:tcMar>
                                <w:top w:w="0" w:type="dxa"/>
                                <w:left w:w="0" w:type="dxa"/>
                                <w:bottom w:w="0" w:type="dxa"/>
                                <w:right w:w="135" w:type="dxa"/>
                              </w:tcMar>
                              <w:hideMark/>
                            </w:tcPr>
                            <w:p w14:paraId="7F2069E6" w14:textId="6811A945" w:rsidR="00BD12EE" w:rsidRDefault="00BD12EE">
                              <w:r>
                                <w:rPr>
                                  <w:noProof/>
                                </w:rPr>
                                <w:drawing>
                                  <wp:inline distT="0" distB="0" distL="0" distR="0" wp14:anchorId="5296BE62" wp14:editId="2613FE5B">
                                    <wp:extent cx="2514600" cy="1409700"/>
                                    <wp:effectExtent l="0" t="0" r="0" b="0"/>
                                    <wp:docPr id="770875069" name="Picture 18" descr="Deputy Commissioner Kaylee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puty Commissioner Kaylee McGui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1D3482C7" w14:textId="77777777" w:rsidR="00BD12EE" w:rsidRDefault="00BD12EE">
                        <w:pPr>
                          <w:rPr>
                            <w:rFonts w:eastAsia="Times New Roman"/>
                            <w:sz w:val="20"/>
                            <w:szCs w:val="20"/>
                          </w:rPr>
                        </w:pPr>
                      </w:p>
                    </w:tc>
                  </w:tr>
                </w:tbl>
                <w:p w14:paraId="798BDA5D"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F6104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20EE4DC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48C2A953" w14:textId="77777777">
                                <w:tc>
                                  <w:tcPr>
                                    <w:tcW w:w="0" w:type="auto"/>
                                    <w:tcMar>
                                      <w:top w:w="0" w:type="dxa"/>
                                      <w:left w:w="270" w:type="dxa"/>
                                      <w:bottom w:w="135" w:type="dxa"/>
                                      <w:right w:w="270" w:type="dxa"/>
                                    </w:tcMar>
                                    <w:hideMark/>
                                  </w:tcPr>
                                  <w:p w14:paraId="054525AA" w14:textId="77777777" w:rsidR="00BD12EE" w:rsidRDefault="00BD12EE">
                                    <w:pPr>
                                      <w:spacing w:line="360" w:lineRule="auto"/>
                                      <w:jc w:val="center"/>
                                      <w:rPr>
                                        <w:rFonts w:ascii="Helvetica" w:hAnsi="Helvetica" w:cs="Helvetica"/>
                                        <w:color w:val="202020"/>
                                      </w:rPr>
                                    </w:pPr>
                                    <w:r>
                                      <w:rPr>
                                        <w:rFonts w:ascii="Helvetica" w:hAnsi="Helvetica" w:cs="Helvetica"/>
                                        <w:color w:val="202020"/>
                                      </w:rPr>
                                      <w:t>Deputy Commissioner of Aging and Disability Services Kaylee McGuire and </w:t>
                                    </w:r>
                                    <w:hyperlink r:id="rId48" w:tgtFrame="_blank" w:history="1">
                                      <w:r>
                                        <w:rPr>
                                          <w:rStyle w:val="Hyperlink"/>
                                          <w:color w:val="007C89"/>
                                        </w:rPr>
                                        <w:t>Division of Deaf and Hard of Hearing</w:t>
                                      </w:r>
                                    </w:hyperlink>
                                    <w:r>
                                      <w:rPr>
                                        <w:rFonts w:ascii="Helvetica" w:hAnsi="Helvetica" w:cs="Helvetica"/>
                                        <w:color w:val="202020"/>
                                      </w:rPr>
                                      <w:t xml:space="preserve"> Executive Director Liz Hill presented at the Inclusive Mental Health Symposium, hosted by Nutley Family Service Bureau. The symposium’s part of the </w:t>
                                    </w:r>
                                    <w:hyperlink r:id="rId49" w:tgtFrame="_blank" w:history="1">
                                      <w:r>
                                        <w:rPr>
                                          <w:rStyle w:val="Hyperlink"/>
                                          <w:color w:val="007C89"/>
                                        </w:rPr>
                                        <w:t>Inclusive Healthy Communities grant program</w:t>
                                      </w:r>
                                    </w:hyperlink>
                                    <w:r>
                                      <w:rPr>
                                        <w:rFonts w:ascii="Helvetica" w:hAnsi="Helvetica" w:cs="Helvetica"/>
                                        <w:color w:val="202020"/>
                                      </w:rPr>
                                      <w:t xml:space="preserve">, sponsored by the </w:t>
                                    </w:r>
                                    <w:hyperlink r:id="rId50" w:tgtFrame="_blank" w:history="1">
                                      <w:r>
                                        <w:rPr>
                                          <w:rStyle w:val="Hyperlink"/>
                                          <w:color w:val="007C89"/>
                                        </w:rPr>
                                        <w:t>Division of Disability Services</w:t>
                                      </w:r>
                                    </w:hyperlink>
                                    <w:r>
                                      <w:rPr>
                                        <w:rFonts w:ascii="Helvetica" w:hAnsi="Helvetica" w:cs="Helvetica"/>
                                        <w:color w:val="202020"/>
                                      </w:rPr>
                                      <w:t>. They discussed services provided by NJ Human Services and improved service delivery for our consumers with disabilities.</w:t>
                                    </w:r>
                                  </w:p>
                                </w:tc>
                              </w:tr>
                            </w:tbl>
                            <w:p w14:paraId="6EE6A253" w14:textId="77777777" w:rsidR="00BD12EE" w:rsidRDefault="00BD12EE">
                              <w:pPr>
                                <w:rPr>
                                  <w:rFonts w:eastAsia="Times New Roman"/>
                                  <w:sz w:val="20"/>
                                  <w:szCs w:val="20"/>
                                </w:rPr>
                              </w:pPr>
                            </w:p>
                          </w:tc>
                        </w:tr>
                      </w:tbl>
                      <w:p w14:paraId="712B90DB" w14:textId="77777777" w:rsidR="00BD12EE" w:rsidRDefault="00BD12EE">
                        <w:pPr>
                          <w:rPr>
                            <w:rFonts w:eastAsia="Times New Roman"/>
                            <w:sz w:val="20"/>
                            <w:szCs w:val="20"/>
                          </w:rPr>
                        </w:pPr>
                      </w:p>
                    </w:tc>
                  </w:tr>
                </w:tbl>
                <w:p w14:paraId="37E99A99"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4ED42E7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066C7C52" w14:textId="77777777">
                          <w:tc>
                            <w:tcPr>
                              <w:tcW w:w="0" w:type="auto"/>
                              <w:tcBorders>
                                <w:top w:val="single" w:sz="48" w:space="0" w:color="284C81"/>
                                <w:left w:val="nil"/>
                                <w:bottom w:val="nil"/>
                                <w:right w:val="nil"/>
                              </w:tcBorders>
                              <w:vAlign w:val="center"/>
                              <w:hideMark/>
                            </w:tcPr>
                            <w:p w14:paraId="17DCA32C" w14:textId="77777777" w:rsidR="00BD12EE" w:rsidRDefault="00BD12EE"/>
                          </w:tc>
                        </w:tr>
                      </w:tbl>
                      <w:p w14:paraId="0AEA0526" w14:textId="77777777" w:rsidR="00BD12EE" w:rsidRDefault="00BD12EE">
                        <w:pPr>
                          <w:rPr>
                            <w:rFonts w:eastAsia="Times New Roman"/>
                            <w:sz w:val="20"/>
                            <w:szCs w:val="20"/>
                          </w:rPr>
                        </w:pPr>
                      </w:p>
                    </w:tc>
                  </w:tr>
                </w:tbl>
                <w:p w14:paraId="3D084747"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313F301"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BD12EE" w14:paraId="7111F5EA" w14:textId="77777777">
                          <w:tc>
                            <w:tcPr>
                              <w:tcW w:w="0" w:type="auto"/>
                              <w:tcMar>
                                <w:top w:w="0" w:type="dxa"/>
                                <w:left w:w="135" w:type="dxa"/>
                                <w:bottom w:w="0" w:type="dxa"/>
                                <w:right w:w="0" w:type="dxa"/>
                              </w:tcMar>
                              <w:hideMark/>
                            </w:tcPr>
                            <w:p w14:paraId="01A34EC8" w14:textId="7FECC119" w:rsidR="00BD12EE" w:rsidRDefault="00BD12EE">
                              <w:r>
                                <w:rPr>
                                  <w:noProof/>
                                </w:rPr>
                                <w:drawing>
                                  <wp:inline distT="0" distB="0" distL="0" distR="0" wp14:anchorId="7C129AAD" wp14:editId="370FCB86">
                                    <wp:extent cx="5372100" cy="3019425"/>
                                    <wp:effectExtent l="0" t="0" r="0" b="9525"/>
                                    <wp:docPr id="237035280" name="Picture 17" descr="photo of Zoom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f Zoom meeting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914191A" w14:textId="77777777" w:rsidR="00BD12EE" w:rsidRDefault="00BD12EE">
                        <w:pPr>
                          <w:rPr>
                            <w:rFonts w:eastAsia="Times New Roman"/>
                            <w:sz w:val="20"/>
                            <w:szCs w:val="20"/>
                          </w:rPr>
                        </w:pPr>
                      </w:p>
                    </w:tc>
                  </w:tr>
                  <w:tr w:rsidR="00BD12EE" w14:paraId="1A66D2B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D12EE" w14:paraId="405CB65D" w14:textId="77777777">
                          <w:tc>
                            <w:tcPr>
                              <w:tcW w:w="0" w:type="auto"/>
                              <w:tcMar>
                                <w:top w:w="0" w:type="dxa"/>
                                <w:left w:w="135" w:type="dxa"/>
                                <w:bottom w:w="0" w:type="dxa"/>
                                <w:right w:w="0" w:type="dxa"/>
                              </w:tcMar>
                              <w:hideMark/>
                            </w:tcPr>
                            <w:p w14:paraId="5F5E512B" w14:textId="504D11BD" w:rsidR="00BD12EE" w:rsidRDefault="00BD12EE">
                              <w:r>
                                <w:rPr>
                                  <w:noProof/>
                                </w:rPr>
                                <w:drawing>
                                  <wp:inline distT="0" distB="0" distL="0" distR="0" wp14:anchorId="70C4E052" wp14:editId="2BAA15B7">
                                    <wp:extent cx="2514600" cy="1409700"/>
                                    <wp:effectExtent l="0" t="0" r="0" b="0"/>
                                    <wp:docPr id="660196482" name="Picture 16" descr="Photo of Kaylee Mcgu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of Kaylee Mcguire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D12EE" w14:paraId="3126EA96" w14:textId="77777777">
                          <w:tc>
                            <w:tcPr>
                              <w:tcW w:w="0" w:type="auto"/>
                              <w:tcMar>
                                <w:top w:w="0" w:type="dxa"/>
                                <w:left w:w="0" w:type="dxa"/>
                                <w:bottom w:w="0" w:type="dxa"/>
                                <w:right w:w="135" w:type="dxa"/>
                              </w:tcMar>
                              <w:hideMark/>
                            </w:tcPr>
                            <w:p w14:paraId="3FCCDC29" w14:textId="3969B61A" w:rsidR="00BD12EE" w:rsidRDefault="00BD12EE">
                              <w:r>
                                <w:rPr>
                                  <w:noProof/>
                                </w:rPr>
                                <w:drawing>
                                  <wp:inline distT="0" distB="0" distL="0" distR="0" wp14:anchorId="4BDEA532" wp14:editId="661E18CB">
                                    <wp:extent cx="2514600" cy="1409700"/>
                                    <wp:effectExtent l="0" t="0" r="0" b="0"/>
                                    <wp:docPr id="1423242181" name="Picture 15" descr="Photo of Jonathan Seif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of Jonathan Seifri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3D02403A" w14:textId="77777777" w:rsidR="00BD12EE" w:rsidRDefault="00BD12EE">
                        <w:pPr>
                          <w:rPr>
                            <w:rFonts w:eastAsia="Times New Roman"/>
                            <w:sz w:val="20"/>
                            <w:szCs w:val="20"/>
                          </w:rPr>
                        </w:pPr>
                      </w:p>
                    </w:tc>
                  </w:tr>
                </w:tbl>
                <w:p w14:paraId="75AE10DD"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77BD0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36B882E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29C0CF51" w14:textId="77777777">
                                <w:tc>
                                  <w:tcPr>
                                    <w:tcW w:w="0" w:type="auto"/>
                                    <w:tcMar>
                                      <w:top w:w="0" w:type="dxa"/>
                                      <w:left w:w="270" w:type="dxa"/>
                                      <w:bottom w:w="135" w:type="dxa"/>
                                      <w:right w:w="270" w:type="dxa"/>
                                    </w:tcMar>
                                    <w:hideMark/>
                                  </w:tcPr>
                                  <w:p w14:paraId="31C9E772" w14:textId="77777777" w:rsidR="00BD12EE" w:rsidRDefault="00BD12EE">
                                    <w:pPr>
                                      <w:spacing w:before="150" w:after="150" w:line="360" w:lineRule="auto"/>
                                      <w:jc w:val="center"/>
                                      <w:rPr>
                                        <w:rFonts w:ascii="Helvetica" w:hAnsi="Helvetica" w:cs="Helvetica"/>
                                        <w:color w:val="202020"/>
                                      </w:rPr>
                                    </w:pPr>
                                    <w:r>
                                      <w:rPr>
                                        <w:rFonts w:ascii="Helvetica" w:hAnsi="Helvetica" w:cs="Helvetica"/>
                                        <w:color w:val="202020"/>
                                      </w:rPr>
                                      <w:t xml:space="preserve">Deputy Commissioner for Aging and Disability Services, Kaylee McGuire and Assistant Commissioner Jonathan Seifried joined the </w:t>
                                    </w:r>
                                    <w:hyperlink r:id="rId54" w:tgtFrame="_blank" w:history="1">
                                      <w:r>
                                        <w:rPr>
                                          <w:rStyle w:val="Hyperlink"/>
                                          <w:color w:val="007C89"/>
                                        </w:rPr>
                                        <w:t>Arc of New Jersey</w:t>
                                      </w:r>
                                    </w:hyperlink>
                                    <w:r>
                                      <w:rPr>
                                        <w:rFonts w:ascii="Helvetica" w:hAnsi="Helvetica" w:cs="Helvetica"/>
                                        <w:color w:val="202020"/>
                                      </w:rPr>
                                      <w:t xml:space="preserve"> for the </w:t>
                                    </w:r>
                                    <w:hyperlink r:id="rId55" w:tgtFrame="_blank" w:history="1">
                                      <w:r>
                                        <w:rPr>
                                          <w:rStyle w:val="Hyperlink"/>
                                          <w:color w:val="007C89"/>
                                        </w:rPr>
                                        <w:t>NJ Statewide Self-Advocacy Network</w:t>
                                      </w:r>
                                    </w:hyperlink>
                                    <w:r>
                                      <w:rPr>
                                        <w:rFonts w:ascii="Helvetica" w:hAnsi="Helvetica" w:cs="Helvetica"/>
                                        <w:color w:val="202020"/>
                                      </w:rPr>
                                      <w:t xml:space="preserve"> Spring Luncheon, during which they hailed self-advocates for promoting respect and belonging for individuals with IDD.</w:t>
                                    </w:r>
                                  </w:p>
                                </w:tc>
                              </w:tr>
                            </w:tbl>
                            <w:p w14:paraId="64DE142A" w14:textId="77777777" w:rsidR="00BD12EE" w:rsidRDefault="00BD12EE">
                              <w:pPr>
                                <w:rPr>
                                  <w:rFonts w:eastAsia="Times New Roman"/>
                                  <w:sz w:val="20"/>
                                  <w:szCs w:val="20"/>
                                </w:rPr>
                              </w:pPr>
                            </w:p>
                          </w:tc>
                        </w:tr>
                      </w:tbl>
                      <w:p w14:paraId="5F818944" w14:textId="77777777" w:rsidR="00BD12EE" w:rsidRDefault="00BD12EE">
                        <w:pPr>
                          <w:rPr>
                            <w:rFonts w:eastAsia="Times New Roman"/>
                            <w:sz w:val="20"/>
                            <w:szCs w:val="20"/>
                          </w:rPr>
                        </w:pPr>
                      </w:p>
                    </w:tc>
                  </w:tr>
                </w:tbl>
                <w:p w14:paraId="340996D7"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A15A0B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04AB84F8" w14:textId="77777777">
                          <w:tc>
                            <w:tcPr>
                              <w:tcW w:w="0" w:type="auto"/>
                              <w:tcBorders>
                                <w:top w:val="single" w:sz="48" w:space="0" w:color="284C81"/>
                                <w:left w:val="nil"/>
                                <w:bottom w:val="nil"/>
                                <w:right w:val="nil"/>
                              </w:tcBorders>
                              <w:vAlign w:val="center"/>
                              <w:hideMark/>
                            </w:tcPr>
                            <w:p w14:paraId="6EEC920A" w14:textId="77777777" w:rsidR="00BD12EE" w:rsidRDefault="00BD12EE"/>
                          </w:tc>
                        </w:tr>
                      </w:tbl>
                      <w:p w14:paraId="4318D0F8" w14:textId="77777777" w:rsidR="00BD12EE" w:rsidRDefault="00BD12EE">
                        <w:pPr>
                          <w:rPr>
                            <w:rFonts w:eastAsia="Times New Roman"/>
                            <w:sz w:val="20"/>
                            <w:szCs w:val="20"/>
                          </w:rPr>
                        </w:pPr>
                      </w:p>
                    </w:tc>
                  </w:tr>
                </w:tbl>
                <w:p w14:paraId="1AC49362"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16C58F4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D12EE" w14:paraId="5A2269F1" w14:textId="77777777">
                          <w:tc>
                            <w:tcPr>
                              <w:tcW w:w="0" w:type="auto"/>
                              <w:tcMar>
                                <w:top w:w="0" w:type="dxa"/>
                                <w:left w:w="135" w:type="dxa"/>
                                <w:bottom w:w="135" w:type="dxa"/>
                                <w:right w:w="135" w:type="dxa"/>
                              </w:tcMar>
                              <w:hideMark/>
                            </w:tcPr>
                            <w:p w14:paraId="0256E1D5" w14:textId="7D013BCB" w:rsidR="00BD12EE" w:rsidRDefault="00BD12EE">
                              <w:r>
                                <w:rPr>
                                  <w:noProof/>
                                </w:rPr>
                                <w:drawing>
                                  <wp:inline distT="0" distB="0" distL="0" distR="0" wp14:anchorId="37744F4C" wp14:editId="15EB3FF4">
                                    <wp:extent cx="5372100" cy="2924175"/>
                                    <wp:effectExtent l="0" t="0" r="0" b="9525"/>
                                    <wp:docPr id="1221829765" name="Picture 14" descr="Human Services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man Services Police 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2100" cy="2924175"/>
                                            </a:xfrm>
                                            <a:prstGeom prst="rect">
                                              <a:avLst/>
                                            </a:prstGeom>
                                            <a:noFill/>
                                            <a:ln>
                                              <a:noFill/>
                                            </a:ln>
                                          </pic:spPr>
                                        </pic:pic>
                                      </a:graphicData>
                                    </a:graphic>
                                  </wp:inline>
                                </w:drawing>
                              </w:r>
                            </w:p>
                          </w:tc>
                        </w:tr>
                        <w:tr w:rsidR="00BD12EE" w14:paraId="43BA3545" w14:textId="77777777">
                          <w:tc>
                            <w:tcPr>
                              <w:tcW w:w="8460" w:type="dxa"/>
                              <w:tcMar>
                                <w:top w:w="0" w:type="dxa"/>
                                <w:left w:w="135" w:type="dxa"/>
                                <w:bottom w:w="0" w:type="dxa"/>
                                <w:right w:w="135" w:type="dxa"/>
                              </w:tcMar>
                              <w:hideMark/>
                            </w:tcPr>
                            <w:p w14:paraId="754719EB" w14:textId="77777777" w:rsidR="00BD12EE" w:rsidRDefault="00BD12EE">
                              <w:pPr>
                                <w:spacing w:line="360" w:lineRule="auto"/>
                                <w:jc w:val="center"/>
                                <w:rPr>
                                  <w:rFonts w:ascii="Helvetica" w:hAnsi="Helvetica" w:cs="Helvetica"/>
                                  <w:color w:val="202020"/>
                                </w:rPr>
                              </w:pPr>
                              <w:r>
                                <w:rPr>
                                  <w:rFonts w:ascii="Helvetica" w:hAnsi="Helvetica" w:cs="Helvetica"/>
                                  <w:color w:val="202020"/>
                                </w:rPr>
                                <w:t xml:space="preserve">In April we celebrated 134 years of the </w:t>
                              </w:r>
                              <w:hyperlink r:id="rId57" w:tgtFrame="_blank" w:history="1">
                                <w:r>
                                  <w:rPr>
                                    <w:rStyle w:val="Hyperlink"/>
                                    <w:color w:val="007C89"/>
                                  </w:rPr>
                                  <w:t>NJ Human Services Police Force</w:t>
                                </w:r>
                              </w:hyperlink>
                              <w:r>
                                <w:rPr>
                                  <w:rFonts w:ascii="Helvetica" w:hAnsi="Helvetica" w:cs="Helvetica"/>
                                  <w:color w:val="202020"/>
                                </w:rPr>
                                <w:t>!</w:t>
                              </w:r>
                              <w:r>
                                <w:rPr>
                                  <w:rFonts w:ascii="Helvetica" w:hAnsi="Helvetica" w:cs="Helvetica"/>
                                  <w:color w:val="202020"/>
                                </w:rPr>
                                <w:br/>
                                <w:t>We thank them for their tireless dedication to protecting and serving New Jersey’s most vulnerable residents. Their service makes a difference in the</w:t>
                              </w:r>
                              <w:r>
                                <w:rPr>
                                  <w:rFonts w:ascii="Helvetica" w:hAnsi="Helvetica" w:cs="Helvetica"/>
                                  <w:color w:val="202020"/>
                                </w:rPr>
                                <w:br/>
                                <w:t>lives of so many, and we are grateful for all that they do.</w:t>
                              </w:r>
                              <w:r>
                                <w:rPr>
                                  <w:rFonts w:ascii="Helvetica" w:hAnsi="Helvetica" w:cs="Helvetica"/>
                                  <w:color w:val="202020"/>
                                </w:rPr>
                                <w:br/>
                              </w:r>
                              <w:r>
                                <w:rPr>
                                  <w:rStyle w:val="Strong"/>
                                  <w:rFonts w:ascii="Helvetica" w:hAnsi="Helvetica" w:cs="Helvetica"/>
                                  <w:i/>
                                  <w:iCs/>
                                  <w:color w:val="202020"/>
                                </w:rPr>
                                <w:t>Happy Birthday DHS Police! </w:t>
                              </w:r>
                            </w:p>
                          </w:tc>
                        </w:tr>
                      </w:tbl>
                      <w:p w14:paraId="599A7D4B" w14:textId="77777777" w:rsidR="00BD12EE" w:rsidRDefault="00BD12EE">
                        <w:pPr>
                          <w:rPr>
                            <w:rFonts w:eastAsia="Times New Roman"/>
                            <w:sz w:val="20"/>
                            <w:szCs w:val="20"/>
                          </w:rPr>
                        </w:pPr>
                      </w:p>
                    </w:tc>
                  </w:tr>
                </w:tbl>
                <w:p w14:paraId="34172369"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A519F4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4BBF8531" w14:textId="77777777">
                          <w:tc>
                            <w:tcPr>
                              <w:tcW w:w="0" w:type="auto"/>
                              <w:tcBorders>
                                <w:top w:val="single" w:sz="48" w:space="0" w:color="284C81"/>
                                <w:left w:val="nil"/>
                                <w:bottom w:val="nil"/>
                                <w:right w:val="nil"/>
                              </w:tcBorders>
                              <w:vAlign w:val="center"/>
                              <w:hideMark/>
                            </w:tcPr>
                            <w:p w14:paraId="76B653F3" w14:textId="77777777" w:rsidR="00BD12EE" w:rsidRDefault="00BD12EE"/>
                          </w:tc>
                        </w:tr>
                      </w:tbl>
                      <w:p w14:paraId="0D6582A5" w14:textId="77777777" w:rsidR="00BD12EE" w:rsidRDefault="00BD12EE">
                        <w:pPr>
                          <w:rPr>
                            <w:rFonts w:eastAsia="Times New Roman"/>
                            <w:sz w:val="20"/>
                            <w:szCs w:val="20"/>
                          </w:rPr>
                        </w:pPr>
                      </w:p>
                    </w:tc>
                  </w:tr>
                </w:tbl>
                <w:p w14:paraId="785733A3"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4AD215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D12EE" w14:paraId="6E43F296" w14:textId="77777777">
                          <w:tc>
                            <w:tcPr>
                              <w:tcW w:w="0" w:type="auto"/>
                              <w:tcMar>
                                <w:top w:w="0" w:type="dxa"/>
                                <w:left w:w="135" w:type="dxa"/>
                                <w:bottom w:w="135" w:type="dxa"/>
                                <w:right w:w="135" w:type="dxa"/>
                              </w:tcMar>
                              <w:hideMark/>
                            </w:tcPr>
                            <w:p w14:paraId="4464E8CE" w14:textId="3B62E9DB" w:rsidR="00BD12EE" w:rsidRDefault="00BD12EE">
                              <w:pPr>
                                <w:jc w:val="center"/>
                              </w:pPr>
                              <w:r>
                                <w:rPr>
                                  <w:noProof/>
                                </w:rPr>
                                <w:drawing>
                                  <wp:inline distT="0" distB="0" distL="0" distR="0" wp14:anchorId="0412F22D" wp14:editId="5EEA85DB">
                                    <wp:extent cx="5372100" cy="3019425"/>
                                    <wp:effectExtent l="0" t="0" r="0" b="9525"/>
                                    <wp:docPr id="17179767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BD12EE" w14:paraId="04160A6A" w14:textId="77777777">
                          <w:tc>
                            <w:tcPr>
                              <w:tcW w:w="8460" w:type="dxa"/>
                              <w:tcMar>
                                <w:top w:w="0" w:type="dxa"/>
                                <w:left w:w="135" w:type="dxa"/>
                                <w:bottom w:w="0" w:type="dxa"/>
                                <w:right w:w="135" w:type="dxa"/>
                              </w:tcMar>
                              <w:hideMark/>
                            </w:tcPr>
                            <w:p w14:paraId="3FBE56D5" w14:textId="77777777" w:rsidR="00BD12EE" w:rsidRDefault="00BD12EE">
                              <w:pPr>
                                <w:spacing w:line="360" w:lineRule="auto"/>
                                <w:jc w:val="center"/>
                                <w:rPr>
                                  <w:rFonts w:ascii="Helvetica" w:hAnsi="Helvetica" w:cs="Helvetica"/>
                                  <w:color w:val="202020"/>
                                </w:rPr>
                              </w:pPr>
                              <w:r>
                                <w:rPr>
                                  <w:rFonts w:ascii="Helvetica" w:hAnsi="Helvetica" w:cs="Helvetica"/>
                                  <w:color w:val="202020"/>
                                </w:rPr>
                                <w:t xml:space="preserve">Congratulations to Officer Jacquelyn Martino who successfully completed the Passaic County Police Academy, Class 24-62. Officer Martino will be assigned to our Northern Region Command. Welcome to </w:t>
                              </w:r>
                              <w:hyperlink r:id="rId59" w:tgtFrame="_blank" w:history="1">
                                <w:r>
                                  <w:rPr>
                                    <w:rStyle w:val="Hyperlink"/>
                                    <w:color w:val="007C89"/>
                                  </w:rPr>
                                  <w:t>NJ Human Services Police</w:t>
                                </w:r>
                              </w:hyperlink>
                              <w:r>
                                <w:rPr>
                                  <w:rFonts w:ascii="Helvetica" w:hAnsi="Helvetica" w:cs="Helvetica"/>
                                  <w:color w:val="202020"/>
                                </w:rPr>
                                <w:t>.</w:t>
                              </w:r>
                            </w:p>
                          </w:tc>
                        </w:tr>
                      </w:tbl>
                      <w:p w14:paraId="5C9A4099" w14:textId="77777777" w:rsidR="00BD12EE" w:rsidRDefault="00BD12EE">
                        <w:pPr>
                          <w:rPr>
                            <w:rFonts w:eastAsia="Times New Roman"/>
                            <w:sz w:val="20"/>
                            <w:szCs w:val="20"/>
                          </w:rPr>
                        </w:pPr>
                      </w:p>
                    </w:tc>
                  </w:tr>
                </w:tbl>
                <w:p w14:paraId="20E51F29"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349D919E"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5E8326DD" w14:textId="77777777">
                          <w:tc>
                            <w:tcPr>
                              <w:tcW w:w="0" w:type="auto"/>
                              <w:tcBorders>
                                <w:top w:val="single" w:sz="48" w:space="0" w:color="284C81"/>
                                <w:left w:val="nil"/>
                                <w:bottom w:val="nil"/>
                                <w:right w:val="nil"/>
                              </w:tcBorders>
                              <w:vAlign w:val="center"/>
                              <w:hideMark/>
                            </w:tcPr>
                            <w:p w14:paraId="10E93AD8" w14:textId="77777777" w:rsidR="00BD12EE" w:rsidRDefault="00BD12EE"/>
                          </w:tc>
                        </w:tr>
                      </w:tbl>
                      <w:p w14:paraId="6876E78A" w14:textId="77777777" w:rsidR="00BD12EE" w:rsidRDefault="00BD12EE">
                        <w:pPr>
                          <w:rPr>
                            <w:rFonts w:eastAsia="Times New Roman"/>
                            <w:sz w:val="20"/>
                            <w:szCs w:val="20"/>
                          </w:rPr>
                        </w:pPr>
                      </w:p>
                    </w:tc>
                  </w:tr>
                </w:tbl>
                <w:p w14:paraId="1BE8373D"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AE0B86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D12EE" w14:paraId="133A2566" w14:textId="77777777">
                          <w:tc>
                            <w:tcPr>
                              <w:tcW w:w="0" w:type="auto"/>
                              <w:tcMar>
                                <w:top w:w="0" w:type="dxa"/>
                                <w:left w:w="135" w:type="dxa"/>
                                <w:bottom w:w="135" w:type="dxa"/>
                                <w:right w:w="135" w:type="dxa"/>
                              </w:tcMar>
                              <w:hideMark/>
                            </w:tcPr>
                            <w:p w14:paraId="369BD4A9" w14:textId="49CCF350" w:rsidR="00BD12EE" w:rsidRDefault="00BD12EE">
                              <w:pPr>
                                <w:jc w:val="center"/>
                              </w:pPr>
                              <w:r>
                                <w:rPr>
                                  <w:noProof/>
                                </w:rPr>
                                <w:drawing>
                                  <wp:inline distT="0" distB="0" distL="0" distR="0" wp14:anchorId="65E15A79" wp14:editId="541C5B61">
                                    <wp:extent cx="5372100" cy="2905125"/>
                                    <wp:effectExtent l="0" t="0" r="0" b="9525"/>
                                    <wp:docPr id="13283233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72100" cy="2905125"/>
                                            </a:xfrm>
                                            <a:prstGeom prst="rect">
                                              <a:avLst/>
                                            </a:prstGeom>
                                            <a:noFill/>
                                            <a:ln>
                                              <a:noFill/>
                                            </a:ln>
                                          </pic:spPr>
                                        </pic:pic>
                                      </a:graphicData>
                                    </a:graphic>
                                  </wp:inline>
                                </w:drawing>
                              </w:r>
                            </w:p>
                          </w:tc>
                        </w:tr>
                        <w:tr w:rsidR="00BD12EE" w14:paraId="3D2D2642" w14:textId="77777777">
                          <w:tc>
                            <w:tcPr>
                              <w:tcW w:w="8460" w:type="dxa"/>
                              <w:tcMar>
                                <w:top w:w="0" w:type="dxa"/>
                                <w:left w:w="135" w:type="dxa"/>
                                <w:bottom w:w="0" w:type="dxa"/>
                                <w:right w:w="135" w:type="dxa"/>
                              </w:tcMar>
                              <w:hideMark/>
                            </w:tcPr>
                            <w:p w14:paraId="38B970E7" w14:textId="77777777" w:rsidR="00BD12EE" w:rsidRDefault="00BD12EE">
                              <w:pPr>
                                <w:spacing w:line="360" w:lineRule="auto"/>
                                <w:jc w:val="center"/>
                                <w:rPr>
                                  <w:rFonts w:ascii="Helvetica" w:hAnsi="Helvetica" w:cs="Helvetica"/>
                                  <w:color w:val="202020"/>
                                </w:rPr>
                              </w:pPr>
                              <w:r>
                                <w:rPr>
                                  <w:rFonts w:ascii="Helvetica" w:hAnsi="Helvetica" w:cs="Helvetica"/>
                                  <w:color w:val="202020"/>
                                </w:rPr>
                                <w:t xml:space="preserve">The </w:t>
                              </w:r>
                              <w:hyperlink r:id="rId61" w:tgtFrame="_blank" w:history="1">
                                <w:r>
                                  <w:rPr>
                                    <w:rStyle w:val="Hyperlink"/>
                                    <w:color w:val="007C89"/>
                                  </w:rPr>
                                  <w:t>Office of Emergency Management</w:t>
                                </w:r>
                              </w:hyperlink>
                              <w:r>
                                <w:rPr>
                                  <w:rFonts w:ascii="Helvetica" w:hAnsi="Helvetica" w:cs="Helvetica"/>
                                  <w:color w:val="202020"/>
                                </w:rPr>
                                <w:t xml:space="preserve"> attended and presented at the New Jersey Emergency Preparedness Association Conference at the Hard Rock Casino in Atlantic City. The conference attracted people from the emergency management community and others from around the state and region.</w:t>
                              </w:r>
                            </w:p>
                          </w:tc>
                        </w:tr>
                      </w:tbl>
                      <w:p w14:paraId="082191BD" w14:textId="77777777" w:rsidR="00BD12EE" w:rsidRDefault="00BD12EE">
                        <w:pPr>
                          <w:rPr>
                            <w:rFonts w:eastAsia="Times New Roman"/>
                            <w:sz w:val="20"/>
                            <w:szCs w:val="20"/>
                          </w:rPr>
                        </w:pPr>
                      </w:p>
                    </w:tc>
                  </w:tr>
                </w:tbl>
                <w:p w14:paraId="6A0E4E55"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63AFCBD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493B017A" w14:textId="77777777">
                          <w:tc>
                            <w:tcPr>
                              <w:tcW w:w="0" w:type="auto"/>
                              <w:tcBorders>
                                <w:top w:val="single" w:sz="48" w:space="0" w:color="284C81"/>
                                <w:left w:val="nil"/>
                                <w:bottom w:val="nil"/>
                                <w:right w:val="nil"/>
                              </w:tcBorders>
                              <w:vAlign w:val="center"/>
                              <w:hideMark/>
                            </w:tcPr>
                            <w:p w14:paraId="41DFFEB3" w14:textId="77777777" w:rsidR="00BD12EE" w:rsidRDefault="00BD12EE"/>
                          </w:tc>
                        </w:tr>
                      </w:tbl>
                      <w:p w14:paraId="77B48719" w14:textId="77777777" w:rsidR="00BD12EE" w:rsidRDefault="00BD12EE">
                        <w:pPr>
                          <w:rPr>
                            <w:rFonts w:eastAsia="Times New Roman"/>
                            <w:sz w:val="20"/>
                            <w:szCs w:val="20"/>
                          </w:rPr>
                        </w:pPr>
                      </w:p>
                    </w:tc>
                  </w:tr>
                </w:tbl>
                <w:p w14:paraId="6A2C8179"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54FA384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D12EE" w14:paraId="44917BC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8"/>
                              </w:tblGrid>
                              <w:tr w:rsidR="00BD12EE" w14:paraId="0A12CB4A" w14:textId="77777777">
                                <w:tc>
                                  <w:tcPr>
                                    <w:tcW w:w="0" w:type="auto"/>
                                    <w:hideMark/>
                                  </w:tcPr>
                                  <w:p w14:paraId="486FF4E5" w14:textId="1481C9CE" w:rsidR="00BD12EE" w:rsidRDefault="00BD12EE">
                                    <w:pPr>
                                      <w:jc w:val="center"/>
                                    </w:pPr>
                                    <w:r>
                                      <w:rPr>
                                        <w:noProof/>
                                        <w:color w:val="1F497D"/>
                                      </w:rPr>
                                      <w:drawing>
                                        <wp:inline distT="0" distB="0" distL="0" distR="0" wp14:anchorId="1158C1A8" wp14:editId="53112745">
                                          <wp:extent cx="1533525" cy="2514600"/>
                                          <wp:effectExtent l="4763" t="0" r="0" b="0"/>
                                          <wp:docPr id="1067045145" name="Picture 11" descr="Autism Acceptance Month pro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tism Acceptance Month proclamat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533525"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D12EE" w14:paraId="36A9539F" w14:textId="77777777">
                                <w:tc>
                                  <w:tcPr>
                                    <w:tcW w:w="0" w:type="auto"/>
                                    <w:hideMark/>
                                  </w:tcPr>
                                  <w:p w14:paraId="0E0D7E0C" w14:textId="77777777" w:rsidR="00BD12EE" w:rsidRDefault="00BD12EE">
                                    <w:pPr>
                                      <w:spacing w:line="360" w:lineRule="auto"/>
                                      <w:jc w:val="center"/>
                                      <w:rPr>
                                        <w:rFonts w:ascii="Helvetica" w:hAnsi="Helvetica" w:cs="Helvetica"/>
                                        <w:color w:val="202020"/>
                                      </w:rPr>
                                    </w:pPr>
                                    <w:r>
                                      <w:rPr>
                                        <w:rFonts w:ascii="Helvetica" w:hAnsi="Helvetica" w:cs="Helvetica"/>
                                        <w:color w:val="202020"/>
                                      </w:rPr>
                                      <w:br/>
                                    </w:r>
                                    <w:r>
                                      <w:rPr>
                                        <w:rFonts w:ascii="Helvetica" w:hAnsi="Helvetica" w:cs="Helvetica"/>
                                        <w:color w:val="202020"/>
                                      </w:rPr>
                                      <w:br/>
                                    </w:r>
                                    <w:r>
                                      <w:rPr>
                                        <w:rFonts w:ascii="Helvetica" w:hAnsi="Helvetica" w:cs="Helvetica"/>
                                        <w:color w:val="202020"/>
                                      </w:rPr>
                                      <w:br/>
                                    </w:r>
                                    <w:r>
                                      <w:rPr>
                                        <w:rFonts w:ascii="Helvetica" w:hAnsi="Helvetica" w:cs="Helvetica"/>
                                        <w:color w:val="202020"/>
                                      </w:rPr>
                                      <w:br/>
                                    </w:r>
                                    <w:hyperlink r:id="rId63" w:history="1">
                                      <w:r>
                                        <w:rPr>
                                          <w:rStyle w:val="Hyperlink"/>
                                          <w:color w:val="007C89"/>
                                        </w:rPr>
                                        <w:t>Governor Phil Murphy</w:t>
                                      </w:r>
                                    </w:hyperlink>
                                    <w:r>
                                      <w:rPr>
                                        <w:rFonts w:ascii="Helvetica" w:hAnsi="Helvetica" w:cs="Helvetica"/>
                                        <w:color w:val="202020"/>
                                      </w:rPr>
                                      <w:br/>
                                      <w:t>officially declared April to be</w:t>
                                    </w:r>
                                    <w:r>
                                      <w:rPr>
                                        <w:rFonts w:ascii="Helvetica" w:hAnsi="Helvetica" w:cs="Helvetica"/>
                                        <w:color w:val="202020"/>
                                      </w:rPr>
                                      <w:br/>
                                    </w:r>
                                    <w:r>
                                      <w:rPr>
                                        <w:rStyle w:val="Strong"/>
                                        <w:rFonts w:ascii="Helvetica" w:hAnsi="Helvetica" w:cs="Helvetica"/>
                                        <w:color w:val="202020"/>
                                      </w:rPr>
                                      <w:t>Autism Acceptance Month</w:t>
                                    </w:r>
                                    <w:r>
                                      <w:rPr>
                                        <w:rFonts w:ascii="Helvetica" w:hAnsi="Helvetica" w:cs="Helvetica"/>
                                        <w:color w:val="202020"/>
                                      </w:rPr>
                                      <w:t xml:space="preserve"> in New Jersey. Human Services'</w:t>
                                    </w:r>
                                    <w:r>
                                      <w:rPr>
                                        <w:rFonts w:ascii="Helvetica" w:hAnsi="Helvetica" w:cs="Helvetica"/>
                                        <w:color w:val="202020"/>
                                      </w:rPr>
                                      <w:br/>
                                    </w:r>
                                    <w:hyperlink r:id="rId64" w:tgtFrame="_blank" w:history="1">
                                      <w:r>
                                        <w:rPr>
                                          <w:rStyle w:val="Hyperlink"/>
                                          <w:color w:val="007C89"/>
                                        </w:rPr>
                                        <w:t>Office of Autism</w:t>
                                      </w:r>
                                    </w:hyperlink>
                                    <w:r>
                                      <w:rPr>
                                        <w:rFonts w:ascii="Helvetica" w:hAnsi="Helvetica" w:cs="Helvetica"/>
                                        <w:color w:val="202020"/>
                                      </w:rPr>
                                      <w:br/>
                                      <w:t>helps families navigate programs and services for people with</w:t>
                                    </w:r>
                                    <w:r>
                                      <w:rPr>
                                        <w:rFonts w:ascii="Helvetica" w:hAnsi="Helvetica" w:cs="Helvetica"/>
                                        <w:color w:val="202020"/>
                                      </w:rPr>
                                      <w:br/>
                                      <w:t>Autism Spectrum Disorder (ASD). </w:t>
                                    </w:r>
                                    <w:r>
                                      <w:rPr>
                                        <w:rFonts w:ascii="Helvetica" w:hAnsi="Helvetica" w:cs="Helvetica"/>
                                        <w:color w:val="202020"/>
                                      </w:rPr>
                                      <w:br/>
                                      <w:t xml:space="preserve">To learn more about the office, visit our website </w:t>
                                    </w:r>
                                    <w:hyperlink r:id="rId65" w:tgtFrame="_blank" w:history="1">
                                      <w:r>
                                        <w:rPr>
                                          <w:rStyle w:val="Hyperlink"/>
                                          <w:color w:val="007C89"/>
                                        </w:rPr>
                                        <w:t>HERE</w:t>
                                      </w:r>
                                    </w:hyperlink>
                                    <w:r>
                                      <w:rPr>
                                        <w:rFonts w:ascii="Helvetica" w:hAnsi="Helvetica" w:cs="Helvetica"/>
                                        <w:color w:val="202020"/>
                                      </w:rPr>
                                      <w:t>.</w:t>
                                    </w:r>
                                  </w:p>
                                </w:tc>
                              </w:tr>
                            </w:tbl>
                            <w:p w14:paraId="18F9DC9F" w14:textId="77777777" w:rsidR="00BD12EE" w:rsidRDefault="00BD12EE">
                              <w:pPr>
                                <w:rPr>
                                  <w:rFonts w:eastAsia="Times New Roman"/>
                                  <w:sz w:val="20"/>
                                  <w:szCs w:val="20"/>
                                </w:rPr>
                              </w:pPr>
                            </w:p>
                          </w:tc>
                        </w:tr>
                      </w:tbl>
                      <w:p w14:paraId="1C466E17" w14:textId="77777777" w:rsidR="00BD12EE" w:rsidRDefault="00BD12EE">
                        <w:pPr>
                          <w:rPr>
                            <w:rFonts w:eastAsia="Times New Roman"/>
                            <w:sz w:val="20"/>
                            <w:szCs w:val="20"/>
                          </w:rPr>
                        </w:pPr>
                      </w:p>
                    </w:tc>
                  </w:tr>
                </w:tbl>
                <w:p w14:paraId="1E4EDAE9"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CE975A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36A43BD0" w14:textId="77777777">
                          <w:tc>
                            <w:tcPr>
                              <w:tcW w:w="0" w:type="auto"/>
                              <w:tcBorders>
                                <w:top w:val="single" w:sz="18" w:space="0" w:color="284C81"/>
                                <w:left w:val="nil"/>
                                <w:bottom w:val="nil"/>
                                <w:right w:val="nil"/>
                              </w:tcBorders>
                              <w:vAlign w:val="center"/>
                              <w:hideMark/>
                            </w:tcPr>
                            <w:p w14:paraId="5230D690" w14:textId="77777777" w:rsidR="00BD12EE" w:rsidRDefault="00BD12EE"/>
                          </w:tc>
                        </w:tr>
                      </w:tbl>
                      <w:p w14:paraId="55976ACF" w14:textId="77777777" w:rsidR="00BD12EE" w:rsidRDefault="00BD12EE">
                        <w:pPr>
                          <w:rPr>
                            <w:rFonts w:eastAsia="Times New Roman"/>
                            <w:sz w:val="20"/>
                            <w:szCs w:val="20"/>
                          </w:rPr>
                        </w:pPr>
                      </w:p>
                    </w:tc>
                  </w:tr>
                </w:tbl>
                <w:p w14:paraId="13530ABE"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821903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D12EE" w14:paraId="522A4B4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D12EE" w14:paraId="08C4188F" w14:textId="77777777">
                                <w:tc>
                                  <w:tcPr>
                                    <w:tcW w:w="0" w:type="auto"/>
                                    <w:hideMark/>
                                  </w:tcPr>
                                  <w:p w14:paraId="73CFDFA8" w14:textId="6BF409A9" w:rsidR="00BD12EE" w:rsidRDefault="00BD12EE">
                                    <w:pPr>
                                      <w:jc w:val="center"/>
                                    </w:pPr>
                                    <w:r>
                                      <w:rPr>
                                        <w:noProof/>
                                        <w:color w:val="1F497D"/>
                                      </w:rPr>
                                      <w:drawing>
                                        <wp:inline distT="0" distB="0" distL="0" distR="0" wp14:anchorId="1509FA83" wp14:editId="0D5A0F7F">
                                          <wp:extent cx="1524000" cy="2514600"/>
                                          <wp:effectExtent l="0" t="0" r="0" b="0"/>
                                          <wp:docPr id="1318619675" name="Picture 10" descr="deaf history month pro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af history month proclamati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5240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D12EE" w14:paraId="1956E268" w14:textId="77777777">
                                <w:tc>
                                  <w:tcPr>
                                    <w:tcW w:w="0" w:type="auto"/>
                                    <w:hideMark/>
                                  </w:tcPr>
                                  <w:p w14:paraId="65EEE869" w14:textId="77777777" w:rsidR="00BD12EE" w:rsidRDefault="00BD12EE">
                                    <w:pPr>
                                      <w:spacing w:line="360" w:lineRule="auto"/>
                                      <w:jc w:val="center"/>
                                      <w:rPr>
                                        <w:rFonts w:ascii="Helvetica" w:hAnsi="Helvetica" w:cs="Helvetica"/>
                                        <w:color w:val="202020"/>
                                      </w:rPr>
                                    </w:pPr>
                                    <w:r>
                                      <w:rPr>
                                        <w:rFonts w:ascii="Helvetica" w:hAnsi="Helvetica" w:cs="Helvetica"/>
                                        <w:color w:val="202020"/>
                                      </w:rPr>
                                      <w:br/>
                                    </w:r>
                                    <w:r>
                                      <w:rPr>
                                        <w:rFonts w:ascii="Helvetica" w:hAnsi="Helvetica" w:cs="Helvetica"/>
                                        <w:color w:val="202020"/>
                                      </w:rPr>
                                      <w:br/>
                                    </w:r>
                                    <w:r>
                                      <w:rPr>
                                        <w:rFonts w:ascii="Helvetica" w:hAnsi="Helvetica" w:cs="Helvetica"/>
                                        <w:color w:val="202020"/>
                                      </w:rPr>
                                      <w:br/>
                                    </w:r>
                                    <w:r>
                                      <w:rPr>
                                        <w:rFonts w:ascii="Helvetica" w:hAnsi="Helvetica" w:cs="Helvetica"/>
                                        <w:color w:val="202020"/>
                                      </w:rPr>
                                      <w:br/>
                                    </w:r>
                                    <w:r>
                                      <w:rPr>
                                        <w:rFonts w:ascii="Helvetica" w:hAnsi="Helvetica" w:cs="Helvetica"/>
                                        <w:color w:val="202020"/>
                                      </w:rPr>
                                      <w:br/>
                                    </w:r>
                                    <w:hyperlink r:id="rId67" w:history="1">
                                      <w:r>
                                        <w:rPr>
                                          <w:rStyle w:val="Hyperlink"/>
                                          <w:color w:val="007C89"/>
                                        </w:rPr>
                                        <w:t>Governor Phil Murphy</w:t>
                                      </w:r>
                                    </w:hyperlink>
                                    <w:r>
                                      <w:rPr>
                                        <w:rFonts w:ascii="Helvetica" w:hAnsi="Helvetica" w:cs="Helvetica"/>
                                        <w:color w:val="202020"/>
                                      </w:rPr>
                                      <w:br/>
                                      <w:t>officially declared April to be </w:t>
                                    </w:r>
                                    <w:r>
                                      <w:rPr>
                                        <w:rFonts w:ascii="Helvetica" w:hAnsi="Helvetica" w:cs="Helvetica"/>
                                        <w:color w:val="202020"/>
                                      </w:rPr>
                                      <w:br/>
                                    </w:r>
                                    <w:r>
                                      <w:rPr>
                                        <w:rStyle w:val="Strong"/>
                                        <w:rFonts w:ascii="Helvetica" w:hAnsi="Helvetica" w:cs="Helvetica"/>
                                        <w:color w:val="202020"/>
                                      </w:rPr>
                                      <w:t>Deaf History Month</w:t>
                                    </w:r>
                                    <w:r>
                                      <w:rPr>
                                        <w:rFonts w:ascii="Helvetica" w:hAnsi="Helvetica" w:cs="Helvetica"/>
                                        <w:color w:val="202020"/>
                                      </w:rPr>
                                      <w:t xml:space="preserve"> in New Jersey!</w:t>
                                    </w:r>
                                    <w:r>
                                      <w:rPr>
                                        <w:rFonts w:ascii="Helvetica" w:hAnsi="Helvetica" w:cs="Helvetica"/>
                                        <w:color w:val="202020"/>
                                      </w:rPr>
                                      <w:br/>
                                      <w:t xml:space="preserve">This is a time to honor the contributions, culture, and history of the Deaf and Hard of Hearing community. Learn more </w:t>
                                    </w:r>
                                    <w:hyperlink r:id="rId68" w:tgtFrame="_blank" w:history="1">
                                      <w:r>
                                        <w:rPr>
                                          <w:rStyle w:val="Hyperlink"/>
                                          <w:color w:val="007C89"/>
                                        </w:rPr>
                                        <w:t>HERE</w:t>
                                      </w:r>
                                    </w:hyperlink>
                                    <w:r>
                                      <w:rPr>
                                        <w:rFonts w:ascii="Helvetica" w:hAnsi="Helvetica" w:cs="Helvetica"/>
                                        <w:color w:val="202020"/>
                                      </w:rPr>
                                      <w:t>.</w:t>
                                    </w:r>
                                  </w:p>
                                </w:tc>
                              </w:tr>
                            </w:tbl>
                            <w:p w14:paraId="35387697" w14:textId="77777777" w:rsidR="00BD12EE" w:rsidRDefault="00BD12EE">
                              <w:pPr>
                                <w:rPr>
                                  <w:rFonts w:eastAsia="Times New Roman"/>
                                  <w:sz w:val="20"/>
                                  <w:szCs w:val="20"/>
                                </w:rPr>
                              </w:pPr>
                            </w:p>
                          </w:tc>
                        </w:tr>
                      </w:tbl>
                      <w:p w14:paraId="3B96ED7C" w14:textId="77777777" w:rsidR="00BD12EE" w:rsidRDefault="00BD12EE">
                        <w:pPr>
                          <w:rPr>
                            <w:rFonts w:eastAsia="Times New Roman"/>
                            <w:sz w:val="20"/>
                            <w:szCs w:val="20"/>
                          </w:rPr>
                        </w:pPr>
                      </w:p>
                    </w:tc>
                  </w:tr>
                </w:tbl>
                <w:p w14:paraId="2AA5F2C8"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7D278C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632E018A" w14:textId="77777777">
                          <w:tc>
                            <w:tcPr>
                              <w:tcW w:w="0" w:type="auto"/>
                              <w:tcBorders>
                                <w:top w:val="single" w:sz="18" w:space="0" w:color="284C81"/>
                                <w:left w:val="nil"/>
                                <w:bottom w:val="nil"/>
                                <w:right w:val="nil"/>
                              </w:tcBorders>
                              <w:vAlign w:val="center"/>
                              <w:hideMark/>
                            </w:tcPr>
                            <w:p w14:paraId="3B5FBEF8" w14:textId="77777777" w:rsidR="00BD12EE" w:rsidRDefault="00BD12EE"/>
                          </w:tc>
                        </w:tr>
                      </w:tbl>
                      <w:p w14:paraId="76FDF5FA" w14:textId="77777777" w:rsidR="00BD12EE" w:rsidRDefault="00BD12EE">
                        <w:pPr>
                          <w:rPr>
                            <w:rFonts w:eastAsia="Times New Roman"/>
                            <w:sz w:val="20"/>
                            <w:szCs w:val="20"/>
                          </w:rPr>
                        </w:pPr>
                      </w:p>
                    </w:tc>
                  </w:tr>
                </w:tbl>
                <w:p w14:paraId="30700EA2"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8DB622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D12EE" w14:paraId="53EF6148" w14:textId="77777777">
                          <w:tc>
                            <w:tcPr>
                              <w:tcW w:w="0" w:type="auto"/>
                              <w:tcMar>
                                <w:top w:w="0" w:type="dxa"/>
                                <w:left w:w="135" w:type="dxa"/>
                                <w:bottom w:w="0" w:type="dxa"/>
                                <w:right w:w="135" w:type="dxa"/>
                              </w:tcMar>
                              <w:hideMark/>
                            </w:tcPr>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BD12EE" w14:paraId="2F41CFA3" w14:textId="77777777">
                                <w:tc>
                                  <w:tcPr>
                                    <w:tcW w:w="0" w:type="auto"/>
                                    <w:hideMark/>
                                  </w:tcPr>
                                  <w:p w14:paraId="55EE3A5C" w14:textId="4EE7BA81" w:rsidR="00BD12EE" w:rsidRDefault="00BD12EE">
                                    <w:pPr>
                                      <w:jc w:val="center"/>
                                    </w:pPr>
                                    <w:r>
                                      <w:rPr>
                                        <w:noProof/>
                                      </w:rPr>
                                      <w:drawing>
                                        <wp:inline distT="0" distB="0" distL="0" distR="0" wp14:anchorId="3ADC3B12" wp14:editId="5AC9DE17">
                                          <wp:extent cx="3352800" cy="3352800"/>
                                          <wp:effectExtent l="0" t="0" r="0" b="0"/>
                                          <wp:docPr id="445174024" name="Picture 9" descr="Autism Awareness Day Graphic with a red, green, yellow and blue multi-colored 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tism Awareness Day Graphic with a red, green, yellow and blue multi-colored ribbon.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c>
                              </w:tr>
                            </w:tbl>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BD12EE" w14:paraId="200CEEFF" w14:textId="77777777">
                                <w:tc>
                                  <w:tcPr>
                                    <w:tcW w:w="0" w:type="auto"/>
                                    <w:hideMark/>
                                  </w:tcPr>
                                  <w:p w14:paraId="0AC76F7E" w14:textId="77777777" w:rsidR="00BD12EE" w:rsidRDefault="00BD12EE">
                                    <w:pPr>
                                      <w:spacing w:line="360" w:lineRule="auto"/>
                                      <w:jc w:val="center"/>
                                      <w:rPr>
                                        <w:rFonts w:ascii="Helvetica" w:hAnsi="Helvetica" w:cs="Helvetica"/>
                                        <w:color w:val="202020"/>
                                      </w:rPr>
                                    </w:pPr>
                                    <w:r>
                                      <w:rPr>
                                        <w:rFonts w:ascii="Helvetica" w:hAnsi="Helvetica" w:cs="Helvetica"/>
                                        <w:color w:val="202020"/>
                                      </w:rPr>
                                      <w:br/>
                                    </w:r>
                                    <w:r>
                                      <w:rPr>
                                        <w:rStyle w:val="Strong"/>
                                        <w:rFonts w:ascii="Helvetica" w:hAnsi="Helvetica" w:cs="Helvetica"/>
                                        <w:color w:val="202020"/>
                                      </w:rPr>
                                      <w:t>World Autism Awareness Day</w:t>
                                    </w:r>
                                    <w:r>
                                      <w:rPr>
                                        <w:rFonts w:ascii="Helvetica" w:hAnsi="Helvetica" w:cs="Helvetica"/>
                                        <w:color w:val="202020"/>
                                      </w:rPr>
                                      <w:t xml:space="preserve"> is an internationally recognized day,</w:t>
                                    </w:r>
                                    <w:r>
                                      <w:rPr>
                                        <w:rFonts w:ascii="Helvetica" w:hAnsi="Helvetica" w:cs="Helvetica"/>
                                        <w:color w:val="202020"/>
                                      </w:rPr>
                                      <w:br/>
                                      <w:t>observed on April 2nd each year, that helps to raise awareness about</w:t>
                                    </w:r>
                                    <w:r>
                                      <w:rPr>
                                        <w:rFonts w:ascii="Helvetica" w:hAnsi="Helvetica" w:cs="Helvetica"/>
                                        <w:color w:val="202020"/>
                                      </w:rPr>
                                      <w:br/>
                                      <w:t>people with autistic spectrum disorders including autism and</w:t>
                                    </w:r>
                                    <w:r>
                                      <w:rPr>
                                        <w:rFonts w:ascii="Helvetica" w:hAnsi="Helvetica" w:cs="Helvetica"/>
                                        <w:color w:val="202020"/>
                                      </w:rPr>
                                      <w:br/>
                                      <w:t xml:space="preserve">Asperger syndrome throughout the world. Learn more </w:t>
                                    </w:r>
                                    <w:hyperlink r:id="rId70" w:tgtFrame="_blank" w:history="1">
                                      <w:r>
                                        <w:rPr>
                                          <w:rStyle w:val="Hyperlink"/>
                                          <w:color w:val="007C89"/>
                                        </w:rPr>
                                        <w:t>HERE</w:t>
                                      </w:r>
                                    </w:hyperlink>
                                    <w:r>
                                      <w:rPr>
                                        <w:rFonts w:ascii="Helvetica" w:hAnsi="Helvetica" w:cs="Helvetica"/>
                                        <w:color w:val="202020"/>
                                      </w:rPr>
                                      <w:t>.</w:t>
                                    </w:r>
                                    <w:r>
                                      <w:rPr>
                                        <w:rFonts w:ascii="Helvetica" w:hAnsi="Helvetica" w:cs="Helvetica"/>
                                        <w:color w:val="202020"/>
                                      </w:rPr>
                                      <w:br/>
                                      <w:t> </w:t>
                                    </w:r>
                                  </w:p>
                                </w:tc>
                              </w:tr>
                            </w:tbl>
                            <w:p w14:paraId="2B396549" w14:textId="77777777" w:rsidR="00BD12EE" w:rsidRDefault="00BD12EE">
                              <w:pPr>
                                <w:rPr>
                                  <w:rFonts w:eastAsia="Times New Roman"/>
                                  <w:sz w:val="20"/>
                                  <w:szCs w:val="20"/>
                                </w:rPr>
                              </w:pPr>
                            </w:p>
                          </w:tc>
                        </w:tr>
                      </w:tbl>
                      <w:p w14:paraId="2173F71A" w14:textId="77777777" w:rsidR="00BD12EE" w:rsidRDefault="00BD12EE">
                        <w:pPr>
                          <w:rPr>
                            <w:rFonts w:eastAsia="Times New Roman"/>
                            <w:sz w:val="20"/>
                            <w:szCs w:val="20"/>
                          </w:rPr>
                        </w:pPr>
                      </w:p>
                    </w:tc>
                  </w:tr>
                </w:tbl>
                <w:p w14:paraId="13517DD6"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4579EB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3A2DC5BC" w14:textId="77777777">
                          <w:tc>
                            <w:tcPr>
                              <w:tcW w:w="0" w:type="auto"/>
                              <w:tcBorders>
                                <w:top w:val="single" w:sz="18" w:space="0" w:color="284C81"/>
                                <w:left w:val="nil"/>
                                <w:bottom w:val="nil"/>
                                <w:right w:val="nil"/>
                              </w:tcBorders>
                              <w:vAlign w:val="center"/>
                              <w:hideMark/>
                            </w:tcPr>
                            <w:p w14:paraId="38554466" w14:textId="77777777" w:rsidR="00BD12EE" w:rsidRDefault="00BD12EE"/>
                          </w:tc>
                        </w:tr>
                      </w:tbl>
                      <w:p w14:paraId="09079E7C" w14:textId="77777777" w:rsidR="00BD12EE" w:rsidRDefault="00BD12EE">
                        <w:pPr>
                          <w:rPr>
                            <w:rFonts w:eastAsia="Times New Roman"/>
                            <w:sz w:val="20"/>
                            <w:szCs w:val="20"/>
                          </w:rPr>
                        </w:pPr>
                      </w:p>
                    </w:tc>
                  </w:tr>
                </w:tbl>
                <w:p w14:paraId="307097A4"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08A693C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D12EE" w14:paraId="1F1151A0" w14:textId="77777777">
                          <w:tc>
                            <w:tcPr>
                              <w:tcW w:w="0" w:type="auto"/>
                              <w:tcMar>
                                <w:top w:w="0" w:type="dxa"/>
                                <w:left w:w="135" w:type="dxa"/>
                                <w:bottom w:w="0" w:type="dxa"/>
                                <w:right w:w="135" w:type="dxa"/>
                              </w:tcMar>
                              <w:hideMark/>
                            </w:tcPr>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BD12EE" w14:paraId="54C8396F" w14:textId="77777777">
                                <w:tc>
                                  <w:tcPr>
                                    <w:tcW w:w="0" w:type="auto"/>
                                    <w:hideMark/>
                                  </w:tcPr>
                                  <w:p w14:paraId="6A763B27" w14:textId="1C0C348E" w:rsidR="00BD12EE" w:rsidRDefault="00BD12EE">
                                    <w:pPr>
                                      <w:jc w:val="center"/>
                                    </w:pPr>
                                    <w:r>
                                      <w:rPr>
                                        <w:noProof/>
                                      </w:rPr>
                                      <w:drawing>
                                        <wp:inline distT="0" distB="0" distL="0" distR="0" wp14:anchorId="2DD30652" wp14:editId="56BAE401">
                                          <wp:extent cx="3352800" cy="3352800"/>
                                          <wp:effectExtent l="0" t="0" r="0" b="0"/>
                                          <wp:docPr id="1605303408" name="Picture 8" descr="NJ Ab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J Able Graphic"/>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c>
                              </w:tr>
                            </w:tbl>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BD12EE" w14:paraId="3F7DC9CD" w14:textId="77777777">
                                <w:tc>
                                  <w:tcPr>
                                    <w:tcW w:w="0" w:type="auto"/>
                                    <w:hideMark/>
                                  </w:tcPr>
                                  <w:p w14:paraId="2050313E" w14:textId="77777777" w:rsidR="00BD12EE" w:rsidRDefault="00BD12EE">
                                    <w:pPr>
                                      <w:spacing w:line="360" w:lineRule="auto"/>
                                      <w:jc w:val="center"/>
                                      <w:rPr>
                                        <w:rFonts w:ascii="Helvetica" w:hAnsi="Helvetica" w:cs="Helvetica"/>
                                        <w:color w:val="202020"/>
                                      </w:rPr>
                                    </w:pPr>
                                    <w:r>
                                      <w:rPr>
                                        <w:rFonts w:ascii="Helvetica" w:hAnsi="Helvetica" w:cs="Helvetica"/>
                                        <w:color w:val="202020"/>
                                      </w:rPr>
                                      <w:br/>
                                      <w:t xml:space="preserve">April is </w:t>
                                    </w:r>
                                    <w:r>
                                      <w:rPr>
                                        <w:rStyle w:val="Strong"/>
                                        <w:rFonts w:ascii="Helvetica" w:hAnsi="Helvetica" w:cs="Helvetica"/>
                                        <w:color w:val="202020"/>
                                      </w:rPr>
                                      <w:t>Able to Save Month</w:t>
                                    </w:r>
                                    <w:r>
                                      <w:rPr>
                                        <w:rFonts w:ascii="Helvetica" w:hAnsi="Helvetica" w:cs="Helvetica"/>
                                        <w:color w:val="202020"/>
                                      </w:rPr>
                                      <w:t>.</w:t>
                                    </w:r>
                                    <w:r>
                                      <w:rPr>
                                        <w:rFonts w:ascii="Helvetica" w:hAnsi="Helvetica" w:cs="Helvetica"/>
                                        <w:color w:val="202020"/>
                                      </w:rPr>
                                      <w:br/>
                                    </w:r>
                                    <w:hyperlink r:id="rId72" w:tgtFrame="_blank" w:history="1">
                                      <w:r>
                                        <w:rPr>
                                          <w:rStyle w:val="Hyperlink"/>
                                          <w:color w:val="007C89"/>
                                        </w:rPr>
                                        <w:t>NJ ABLE</w:t>
                                      </w:r>
                                    </w:hyperlink>
                                    <w:r>
                                      <w:rPr>
                                        <w:rFonts w:ascii="Helvetica" w:hAnsi="Helvetica" w:cs="Helvetica"/>
                                        <w:color w:val="202020"/>
                                      </w:rPr>
                                      <w:t xml:space="preserve"> is a tax-advantaged savings account for NJ residents with disabilities. Use it for expenses like housing and transportation and for long-term savings. NJ ABLE won’t affect SSI or Medicaid eligibility. Learn more </w:t>
                                    </w:r>
                                    <w:hyperlink r:id="rId73" w:tgtFrame="_blank" w:history="1">
                                      <w:r>
                                        <w:rPr>
                                          <w:rStyle w:val="Hyperlink"/>
                                          <w:color w:val="007C89"/>
                                        </w:rPr>
                                        <w:t>HERE</w:t>
                                      </w:r>
                                    </w:hyperlink>
                                    <w:r>
                                      <w:rPr>
                                        <w:rFonts w:ascii="Helvetica" w:hAnsi="Helvetica" w:cs="Helvetica"/>
                                        <w:color w:val="202020"/>
                                      </w:rPr>
                                      <w:t>.</w:t>
                                    </w:r>
                                    <w:r>
                                      <w:rPr>
                                        <w:rFonts w:ascii="Helvetica" w:hAnsi="Helvetica" w:cs="Helvetica"/>
                                        <w:color w:val="202020"/>
                                      </w:rPr>
                                      <w:br/>
                                      <w:t> </w:t>
                                    </w:r>
                                  </w:p>
                                </w:tc>
                              </w:tr>
                            </w:tbl>
                            <w:p w14:paraId="57B392BD" w14:textId="77777777" w:rsidR="00BD12EE" w:rsidRDefault="00BD12EE">
                              <w:pPr>
                                <w:rPr>
                                  <w:rFonts w:eastAsia="Times New Roman"/>
                                  <w:sz w:val="20"/>
                                  <w:szCs w:val="20"/>
                                </w:rPr>
                              </w:pPr>
                            </w:p>
                          </w:tc>
                        </w:tr>
                      </w:tbl>
                      <w:p w14:paraId="76752F5A" w14:textId="77777777" w:rsidR="00BD12EE" w:rsidRDefault="00BD12EE">
                        <w:pPr>
                          <w:rPr>
                            <w:rFonts w:eastAsia="Times New Roman"/>
                            <w:sz w:val="20"/>
                            <w:szCs w:val="20"/>
                          </w:rPr>
                        </w:pPr>
                      </w:p>
                    </w:tc>
                  </w:tr>
                </w:tbl>
                <w:p w14:paraId="7980B593"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57116C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D12EE" w14:paraId="0687842C" w14:textId="77777777">
                          <w:tc>
                            <w:tcPr>
                              <w:tcW w:w="0" w:type="auto"/>
                              <w:tcMar>
                                <w:top w:w="0" w:type="dxa"/>
                                <w:left w:w="135" w:type="dxa"/>
                                <w:bottom w:w="0" w:type="dxa"/>
                                <w:right w:w="135" w:type="dxa"/>
                              </w:tcMar>
                              <w:hideMark/>
                            </w:tcPr>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BD12EE" w14:paraId="1E326FAE" w14:textId="77777777">
                                <w:tc>
                                  <w:tcPr>
                                    <w:tcW w:w="0" w:type="auto"/>
                                    <w:hideMark/>
                                  </w:tcPr>
                                  <w:p w14:paraId="59C2B8A5" w14:textId="18718E1E" w:rsidR="00BD12EE" w:rsidRDefault="00BD12EE">
                                    <w:pPr>
                                      <w:jc w:val="center"/>
                                    </w:pPr>
                                    <w:r>
                                      <w:rPr>
                                        <w:noProof/>
                                      </w:rPr>
                                      <w:drawing>
                                        <wp:inline distT="0" distB="0" distL="0" distR="0" wp14:anchorId="13A63708" wp14:editId="03BBCD2D">
                                          <wp:extent cx="3352800" cy="3352800"/>
                                          <wp:effectExtent l="0" t="0" r="0" b="0"/>
                                          <wp:docPr id="1114315926" name="Picture 7" descr="Alcohol Awareness Mont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cohol Awareness Month graphi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tc>
                              </w:tr>
                            </w:tbl>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BD12EE" w14:paraId="7D835737" w14:textId="77777777">
                                <w:tc>
                                  <w:tcPr>
                                    <w:tcW w:w="0" w:type="auto"/>
                                    <w:hideMark/>
                                  </w:tcPr>
                                  <w:p w14:paraId="0FF3229B" w14:textId="77777777" w:rsidR="00BD12EE" w:rsidRDefault="00BD12EE">
                                    <w:pPr>
                                      <w:spacing w:line="360" w:lineRule="auto"/>
                                      <w:jc w:val="center"/>
                                      <w:rPr>
                                        <w:rFonts w:ascii="Helvetica" w:hAnsi="Helvetica" w:cs="Helvetica"/>
                                        <w:color w:val="202020"/>
                                      </w:rPr>
                                    </w:pPr>
                                    <w:r>
                                      <w:rPr>
                                        <w:rFonts w:ascii="Helvetica" w:hAnsi="Helvetica" w:cs="Helvetica"/>
                                        <w:color w:val="202020"/>
                                      </w:rPr>
                                      <w:br/>
                                      <w:t>April is</w:t>
                                    </w:r>
                                    <w:r>
                                      <w:rPr>
                                        <w:rStyle w:val="Strong"/>
                                        <w:rFonts w:ascii="Helvetica" w:hAnsi="Helvetica" w:cs="Helvetica"/>
                                        <w:color w:val="202020"/>
                                      </w:rPr>
                                      <w:t xml:space="preserve"> Alcohol Awareness Month</w:t>
                                    </w:r>
                                    <w:r>
                                      <w:rPr>
                                        <w:rFonts w:ascii="Helvetica" w:hAnsi="Helvetica" w:cs="Helvetica"/>
                                        <w:color w:val="202020"/>
                                      </w:rPr>
                                      <w:t>. </w:t>
                                    </w:r>
                                    <w:r>
                                      <w:rPr>
                                        <w:rFonts w:ascii="Helvetica" w:hAnsi="Helvetica" w:cs="Helvetica"/>
                                        <w:color w:val="202020"/>
                                      </w:rPr>
                                      <w:br/>
                                      <w:t>ATLAS® is a free, online tool available to New Jersey residents interested in finding trustworthy addiction treatment.</w:t>
                                    </w:r>
                                    <w:r>
                                      <w:rPr>
                                        <w:rFonts w:ascii="Helvetica" w:hAnsi="Helvetica" w:cs="Helvetica"/>
                                        <w:color w:val="202020"/>
                                      </w:rPr>
                                      <w:br/>
                                      <w:t xml:space="preserve">Take a confidential assessment and find quality providers in your area today: </w:t>
                                    </w:r>
                                    <w:hyperlink r:id="rId75" w:tgtFrame="_blank" w:history="1">
                                      <w:r>
                                        <w:rPr>
                                          <w:rStyle w:val="Hyperlink"/>
                                          <w:color w:val="007C89"/>
                                        </w:rPr>
                                        <w:t>TreatmentATLAS.org</w:t>
                                      </w:r>
                                    </w:hyperlink>
                                    <w:r>
                                      <w:rPr>
                                        <w:rFonts w:ascii="Helvetica" w:hAnsi="Helvetica" w:cs="Helvetica"/>
                                        <w:color w:val="202020"/>
                                      </w:rPr>
                                      <w:br/>
                                      <w:t> </w:t>
                                    </w:r>
                                  </w:p>
                                </w:tc>
                              </w:tr>
                            </w:tbl>
                            <w:p w14:paraId="32B5E10D" w14:textId="77777777" w:rsidR="00BD12EE" w:rsidRDefault="00BD12EE">
                              <w:pPr>
                                <w:rPr>
                                  <w:rFonts w:eastAsia="Times New Roman"/>
                                  <w:sz w:val="20"/>
                                  <w:szCs w:val="20"/>
                                </w:rPr>
                              </w:pPr>
                            </w:p>
                          </w:tc>
                        </w:tr>
                      </w:tbl>
                      <w:p w14:paraId="17E6344C" w14:textId="77777777" w:rsidR="00BD12EE" w:rsidRDefault="00BD12EE">
                        <w:pPr>
                          <w:rPr>
                            <w:rFonts w:eastAsia="Times New Roman"/>
                            <w:sz w:val="20"/>
                            <w:szCs w:val="20"/>
                          </w:rPr>
                        </w:pPr>
                      </w:p>
                    </w:tc>
                  </w:tr>
                </w:tbl>
                <w:p w14:paraId="0E84DCD1"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21943C1"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24F93E0E" w14:textId="77777777">
                          <w:tc>
                            <w:tcPr>
                              <w:tcW w:w="0" w:type="auto"/>
                              <w:tcBorders>
                                <w:top w:val="single" w:sz="48" w:space="0" w:color="284C81"/>
                                <w:left w:val="nil"/>
                                <w:bottom w:val="nil"/>
                                <w:right w:val="nil"/>
                              </w:tcBorders>
                              <w:vAlign w:val="center"/>
                              <w:hideMark/>
                            </w:tcPr>
                            <w:p w14:paraId="1A17FAB2" w14:textId="77777777" w:rsidR="00BD12EE" w:rsidRDefault="00BD12EE"/>
                          </w:tc>
                        </w:tr>
                      </w:tbl>
                      <w:p w14:paraId="08CE6C31" w14:textId="77777777" w:rsidR="00BD12EE" w:rsidRDefault="00BD12EE">
                        <w:pPr>
                          <w:rPr>
                            <w:rFonts w:eastAsia="Times New Roman"/>
                            <w:sz w:val="20"/>
                            <w:szCs w:val="20"/>
                          </w:rPr>
                        </w:pPr>
                      </w:p>
                    </w:tc>
                  </w:tr>
                </w:tbl>
                <w:p w14:paraId="4E49268B" w14:textId="77777777" w:rsidR="00BD12EE" w:rsidRDefault="00BD12EE">
                  <w:pPr>
                    <w:rPr>
                      <w:rFonts w:ascii="Aptos" w:eastAsia="Times New Roman" w:hAnsi="Aptos" w:cs="Aptos"/>
                    </w:rPr>
                  </w:pPr>
                </w:p>
              </w:tc>
            </w:tr>
            <w:tr w:rsidR="00BD12EE" w14:paraId="6ADCF903"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D12EE" w14:paraId="3984144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BD12EE" w14:paraId="70CA6CEC" w14:textId="77777777">
                          <w:trPr>
                            <w:jc w:val="center"/>
                          </w:trPr>
                          <w:tc>
                            <w:tcPr>
                              <w:tcW w:w="0" w:type="auto"/>
                              <w:hideMark/>
                            </w:tcPr>
                            <w:p w14:paraId="48E03E54" w14:textId="77777777" w:rsidR="00BD12EE" w:rsidRDefault="00BD12EE">
                              <w:pPr>
                                <w:rPr>
                                  <w:rFonts w:ascii="Aptos" w:eastAsia="Times New Roman" w:hAnsi="Aptos" w:cs="Apto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BD12EE" w14:paraId="060772C1" w14:textId="77777777">
                                <w:tc>
                                  <w:tcPr>
                                    <w:tcW w:w="0" w:type="auto"/>
                                    <w:tcMar>
                                      <w:top w:w="135" w:type="dxa"/>
                                      <w:left w:w="270" w:type="dxa"/>
                                      <w:bottom w:w="135" w:type="dxa"/>
                                      <w:right w:w="270" w:type="dxa"/>
                                    </w:tcMar>
                                    <w:vAlign w:val="center"/>
                                    <w:hideMark/>
                                  </w:tcPr>
                                  <w:tbl>
                                    <w:tblPr>
                                      <w:tblW w:w="5000" w:type="pct"/>
                                      <w:shd w:val="clear" w:color="auto" w:fill="B4C7E2"/>
                                      <w:tblCellMar>
                                        <w:left w:w="0" w:type="dxa"/>
                                        <w:right w:w="0" w:type="dxa"/>
                                      </w:tblCellMar>
                                      <w:tblLook w:val="04A0" w:firstRow="1" w:lastRow="0" w:firstColumn="1" w:lastColumn="0" w:noHBand="0" w:noVBand="1"/>
                                    </w:tblPr>
                                    <w:tblGrid>
                                      <w:gridCol w:w="8450"/>
                                    </w:tblGrid>
                                    <w:tr w:rsidR="00BD12EE" w14:paraId="40E31D56" w14:textId="77777777">
                                      <w:tc>
                                        <w:tcPr>
                                          <w:tcW w:w="0" w:type="auto"/>
                                          <w:shd w:val="clear" w:color="auto" w:fill="B4C7E2"/>
                                          <w:tcMar>
                                            <w:top w:w="270" w:type="dxa"/>
                                            <w:left w:w="270" w:type="dxa"/>
                                            <w:bottom w:w="270" w:type="dxa"/>
                                            <w:right w:w="270" w:type="dxa"/>
                                          </w:tcMar>
                                          <w:hideMark/>
                                        </w:tcPr>
                                        <w:p w14:paraId="5DC3F036" w14:textId="77777777" w:rsidR="00BD12EE" w:rsidRDefault="00BD12EE">
                                          <w:pPr>
                                            <w:jc w:val="center"/>
                                            <w:rPr>
                                              <w:rFonts w:ascii="Helvetica" w:hAnsi="Helvetica" w:cs="Helvetica"/>
                                              <w:b/>
                                              <w:bCs/>
                                              <w:color w:val="376AB3"/>
                                              <w:sz w:val="21"/>
                                              <w:szCs w:val="21"/>
                                            </w:rPr>
                                          </w:pPr>
                                          <w:hyperlink r:id="rId76" w:history="1">
                                            <w:r>
                                              <w:rPr>
                                                <w:rStyle w:val="Hyperlink"/>
                                                <w:rFonts w:ascii="Arial" w:hAnsi="Arial" w:cs="Arial"/>
                                                <w:color w:val="656565"/>
                                                <w:sz w:val="21"/>
                                                <w:szCs w:val="21"/>
                                              </w:rPr>
                                              <w:t>NJ SNAP</w:t>
                                            </w:r>
                                          </w:hyperlink>
                                          <w:r>
                                            <w:rPr>
                                              <w:rStyle w:val="Strong"/>
                                              <w:rFonts w:ascii="Arial" w:hAnsi="Arial" w:cs="Arial"/>
                                              <w:color w:val="376AB3"/>
                                              <w:sz w:val="21"/>
                                              <w:szCs w:val="21"/>
                                            </w:rPr>
                                            <w:t>  |  </w:t>
                                          </w:r>
                                          <w:hyperlink r:id="rId77" w:history="1">
                                            <w:r>
                                              <w:rPr>
                                                <w:rStyle w:val="Hyperlink"/>
                                                <w:rFonts w:ascii="Arial" w:hAnsi="Arial" w:cs="Arial"/>
                                                <w:color w:val="656565"/>
                                                <w:sz w:val="21"/>
                                                <w:szCs w:val="21"/>
                                              </w:rPr>
                                              <w:t>NJ FAMILYCARE</w:t>
                                            </w:r>
                                          </w:hyperlink>
                                          <w:r>
                                            <w:rPr>
                                              <w:rStyle w:val="Strong"/>
                                              <w:rFonts w:ascii="Arial" w:hAnsi="Arial" w:cs="Arial"/>
                                              <w:color w:val="376AB3"/>
                                              <w:sz w:val="21"/>
                                              <w:szCs w:val="21"/>
                                            </w:rPr>
                                            <w:t>  |  </w:t>
                                          </w:r>
                                          <w:hyperlink r:id="rId78" w:tgtFrame="_blank" w:history="1">
                                            <w:r>
                                              <w:rPr>
                                                <w:rStyle w:val="Hyperlink"/>
                                                <w:rFonts w:ascii="Arial" w:hAnsi="Arial" w:cs="Arial"/>
                                                <w:color w:val="656565"/>
                                                <w:sz w:val="21"/>
                                                <w:szCs w:val="21"/>
                                              </w:rPr>
                                              <w:t>NJHELPS </w:t>
                                            </w:r>
                                          </w:hyperlink>
                                        </w:p>
                                      </w:tc>
                                    </w:tr>
                                  </w:tbl>
                                  <w:p w14:paraId="63E93E49" w14:textId="77777777" w:rsidR="00BD12EE" w:rsidRDefault="00BD12EE">
                                    <w:pPr>
                                      <w:rPr>
                                        <w:rFonts w:eastAsia="Times New Roman"/>
                                        <w:sz w:val="20"/>
                                        <w:szCs w:val="20"/>
                                      </w:rPr>
                                    </w:pPr>
                                  </w:p>
                                </w:tc>
                              </w:tr>
                            </w:tbl>
                            <w:p w14:paraId="66CA0FBB" w14:textId="77777777" w:rsidR="00BD12EE" w:rsidRDefault="00BD12EE">
                              <w:pPr>
                                <w:rPr>
                                  <w:rFonts w:eastAsia="Times New Roman"/>
                                  <w:sz w:val="20"/>
                                  <w:szCs w:val="20"/>
                                </w:rPr>
                              </w:pPr>
                            </w:p>
                          </w:tc>
                        </w:tr>
                      </w:tbl>
                      <w:p w14:paraId="20C17A78" w14:textId="77777777" w:rsidR="00BD12EE" w:rsidRDefault="00BD12EE">
                        <w:pPr>
                          <w:jc w:val="center"/>
                          <w:rPr>
                            <w:rFonts w:eastAsia="Times New Roman"/>
                            <w:sz w:val="20"/>
                            <w:szCs w:val="20"/>
                          </w:rPr>
                        </w:pPr>
                      </w:p>
                    </w:tc>
                  </w:tr>
                </w:tbl>
                <w:p w14:paraId="1B09C01B"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74D4D2C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21"/>
                          <w:gridCol w:w="8979"/>
                        </w:tblGrid>
                        <w:tr w:rsidR="00BD12EE" w14:paraId="651E6CFD" w14:textId="77777777">
                          <w:trPr>
                            <w:jc w:val="center"/>
                          </w:trPr>
                          <w:tc>
                            <w:tcPr>
                              <w:tcW w:w="0" w:type="auto"/>
                              <w:hideMark/>
                            </w:tcPr>
                            <w:p w14:paraId="601B9204" w14:textId="77777777" w:rsidR="00BD12EE" w:rsidRDefault="00BD12EE"/>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79"/>
                              </w:tblGrid>
                              <w:tr w:rsidR="00BD12EE" w14:paraId="05AFEA8C" w14:textId="77777777">
                                <w:tc>
                                  <w:tcPr>
                                    <w:tcW w:w="0" w:type="auto"/>
                                    <w:tcMar>
                                      <w:top w:w="135" w:type="dxa"/>
                                      <w:left w:w="270" w:type="dxa"/>
                                      <w:bottom w:w="135" w:type="dxa"/>
                                      <w:right w:w="270" w:type="dxa"/>
                                    </w:tcMar>
                                    <w:vAlign w:val="center"/>
                                    <w:hideMark/>
                                  </w:tcPr>
                                  <w:tbl>
                                    <w:tblPr>
                                      <w:tblW w:w="5000" w:type="pct"/>
                                      <w:shd w:val="clear" w:color="auto" w:fill="25326E"/>
                                      <w:tblCellMar>
                                        <w:left w:w="0" w:type="dxa"/>
                                        <w:right w:w="0" w:type="dxa"/>
                                      </w:tblCellMar>
                                      <w:tblLook w:val="04A0" w:firstRow="1" w:lastRow="0" w:firstColumn="1" w:lastColumn="0" w:noHBand="0" w:noVBand="1"/>
                                    </w:tblPr>
                                    <w:tblGrid>
                                      <w:gridCol w:w="8439"/>
                                    </w:tblGrid>
                                    <w:tr w:rsidR="00BD12EE" w14:paraId="2D9ECADC" w14:textId="77777777">
                                      <w:tc>
                                        <w:tcPr>
                                          <w:tcW w:w="0" w:type="auto"/>
                                          <w:shd w:val="clear" w:color="auto" w:fill="25326E"/>
                                          <w:tcMar>
                                            <w:top w:w="270" w:type="dxa"/>
                                            <w:left w:w="270" w:type="dxa"/>
                                            <w:bottom w:w="270" w:type="dxa"/>
                                            <w:right w:w="270" w:type="dxa"/>
                                          </w:tcMar>
                                          <w:hideMark/>
                                        </w:tcPr>
                                        <w:p w14:paraId="1CBD84DD" w14:textId="77777777" w:rsidR="00BD12EE" w:rsidRDefault="00BD12EE">
                                          <w:pPr>
                                            <w:spacing w:line="360" w:lineRule="auto"/>
                                            <w:jc w:val="center"/>
                                            <w:rPr>
                                              <w:rFonts w:ascii="Helvetica" w:hAnsi="Helvetica" w:cs="Helvetica"/>
                                              <w:color w:val="F2F2F2"/>
                                            </w:rPr>
                                          </w:pPr>
                                          <w:r>
                                            <w:rPr>
                                              <w:rFonts w:ascii="Helvetica" w:hAnsi="Helvetica" w:cs="Helvetica"/>
                                              <w:color w:val="F2F2F2"/>
                                            </w:rPr>
                                            <w:t xml:space="preserve">FOLLOW US! </w:t>
                                          </w:r>
                                        </w:p>
                                      </w:tc>
                                    </w:tr>
                                  </w:tbl>
                                  <w:p w14:paraId="3FD912B8" w14:textId="77777777" w:rsidR="00BD12EE" w:rsidRDefault="00BD12EE">
                                    <w:pPr>
                                      <w:rPr>
                                        <w:rFonts w:eastAsia="Times New Roman"/>
                                        <w:sz w:val="20"/>
                                        <w:szCs w:val="20"/>
                                      </w:rPr>
                                    </w:pPr>
                                  </w:p>
                                </w:tc>
                              </w:tr>
                            </w:tbl>
                            <w:p w14:paraId="48C5BE32" w14:textId="77777777" w:rsidR="00BD12EE" w:rsidRDefault="00BD12EE">
                              <w:pPr>
                                <w:rPr>
                                  <w:rFonts w:eastAsia="Times New Roman"/>
                                  <w:sz w:val="20"/>
                                  <w:szCs w:val="20"/>
                                </w:rPr>
                              </w:pPr>
                            </w:p>
                          </w:tc>
                        </w:tr>
                      </w:tbl>
                      <w:p w14:paraId="5B48042B" w14:textId="77777777" w:rsidR="00BD12EE" w:rsidRDefault="00BD12EE">
                        <w:pPr>
                          <w:jc w:val="center"/>
                          <w:rPr>
                            <w:rFonts w:eastAsia="Times New Roman"/>
                            <w:sz w:val="20"/>
                            <w:szCs w:val="20"/>
                          </w:rPr>
                        </w:pPr>
                      </w:p>
                    </w:tc>
                  </w:tr>
                </w:tbl>
                <w:p w14:paraId="23A7822D"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6A7C0CD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D12EE" w14:paraId="1930305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D12EE" w14:paraId="748DA5E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620"/>
                                    </w:tblGrid>
                                    <w:tr w:rsidR="00BD12EE" w14:paraId="21F7AA6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645"/>
                                          </w:tblGrid>
                                          <w:tr w:rsidR="00BD12EE" w14:paraId="141881B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12EE" w14:paraId="5224B38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12EE" w14:paraId="52350AE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12EE" w14:paraId="7D13FD37" w14:textId="77777777">
                                                              <w:tc>
                                                                <w:tcPr>
                                                                  <w:tcW w:w="360" w:type="dxa"/>
                                                                  <w:vAlign w:val="center"/>
                                                                  <w:hideMark/>
                                                                </w:tcPr>
                                                                <w:p w14:paraId="6C39B650" w14:textId="2CF810B8" w:rsidR="00BD12EE" w:rsidRDefault="00BD12EE">
                                                                  <w:pPr>
                                                                    <w:jc w:val="center"/>
                                                                  </w:pPr>
                                                                  <w:r>
                                                                    <w:rPr>
                                                                      <w:noProof/>
                                                                      <w:color w:val="0000FF"/>
                                                                    </w:rPr>
                                                                    <w:drawing>
                                                                      <wp:inline distT="0" distB="0" distL="0" distR="0" wp14:anchorId="6A99ED12" wp14:editId="1EA14C47">
                                                                        <wp:extent cx="228600" cy="228600"/>
                                                                        <wp:effectExtent l="0" t="0" r="0" b="0"/>
                                                                        <wp:docPr id="1670860481" name="Picture 6" descr="Twitter">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itt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2E62563" w14:textId="77777777" w:rsidR="00BD12EE" w:rsidRDefault="00BD12EE">
                                                            <w:pPr>
                                                              <w:rPr>
                                                                <w:rFonts w:eastAsia="Times New Roman"/>
                                                                <w:sz w:val="20"/>
                                                                <w:szCs w:val="20"/>
                                                              </w:rPr>
                                                            </w:pPr>
                                                          </w:p>
                                                        </w:tc>
                                                      </w:tr>
                                                    </w:tbl>
                                                    <w:p w14:paraId="57F0F646" w14:textId="77777777" w:rsidR="00BD12EE" w:rsidRDefault="00BD12EE">
                                                      <w:pPr>
                                                        <w:rPr>
                                                          <w:rFonts w:eastAsia="Times New Roman"/>
                                                          <w:sz w:val="20"/>
                                                          <w:szCs w:val="20"/>
                                                        </w:rPr>
                                                      </w:pPr>
                                                    </w:p>
                                                  </w:tc>
                                                </w:tr>
                                              </w:tbl>
                                              <w:p w14:paraId="6508CCB6" w14:textId="77777777" w:rsidR="00BD12EE" w:rsidRDefault="00BD12E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12EE" w14:paraId="5BFACDD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12EE" w14:paraId="172C6F0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12EE" w14:paraId="76867948" w14:textId="77777777">
                                                              <w:tc>
                                                                <w:tcPr>
                                                                  <w:tcW w:w="360" w:type="dxa"/>
                                                                  <w:vAlign w:val="center"/>
                                                                  <w:hideMark/>
                                                                </w:tcPr>
                                                                <w:p w14:paraId="1DA24D91" w14:textId="08C8ECF3" w:rsidR="00BD12EE" w:rsidRDefault="00BD12EE">
                                                                  <w:pPr>
                                                                    <w:jc w:val="center"/>
                                                                  </w:pPr>
                                                                  <w:r>
                                                                    <w:rPr>
                                                                      <w:noProof/>
                                                                      <w:color w:val="0000FF"/>
                                                                    </w:rPr>
                                                                    <w:drawing>
                                                                      <wp:inline distT="0" distB="0" distL="0" distR="0" wp14:anchorId="2E28AA1A" wp14:editId="00BDB4AC">
                                                                        <wp:extent cx="228600" cy="228600"/>
                                                                        <wp:effectExtent l="0" t="0" r="0" b="0"/>
                                                                        <wp:docPr id="2044398533" name="Picture 5" descr="Facebook">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E7B58C" w14:textId="77777777" w:rsidR="00BD12EE" w:rsidRDefault="00BD12EE">
                                                            <w:pPr>
                                                              <w:rPr>
                                                                <w:rFonts w:eastAsia="Times New Roman"/>
                                                                <w:sz w:val="20"/>
                                                                <w:szCs w:val="20"/>
                                                              </w:rPr>
                                                            </w:pPr>
                                                          </w:p>
                                                        </w:tc>
                                                      </w:tr>
                                                    </w:tbl>
                                                    <w:p w14:paraId="1EAC886F" w14:textId="77777777" w:rsidR="00BD12EE" w:rsidRDefault="00BD12EE">
                                                      <w:pPr>
                                                        <w:rPr>
                                                          <w:rFonts w:eastAsia="Times New Roman"/>
                                                          <w:sz w:val="20"/>
                                                          <w:szCs w:val="20"/>
                                                        </w:rPr>
                                                      </w:pPr>
                                                    </w:p>
                                                  </w:tc>
                                                </w:tr>
                                              </w:tbl>
                                              <w:p w14:paraId="3FB75778" w14:textId="77777777" w:rsidR="00BD12EE" w:rsidRDefault="00BD12E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12EE" w14:paraId="474CEFE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12EE" w14:paraId="3BB7E58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12EE" w14:paraId="541D23FF" w14:textId="77777777">
                                                              <w:tc>
                                                                <w:tcPr>
                                                                  <w:tcW w:w="360" w:type="dxa"/>
                                                                  <w:vAlign w:val="center"/>
                                                                  <w:hideMark/>
                                                                </w:tcPr>
                                                                <w:p w14:paraId="77A3706E" w14:textId="249AFB06" w:rsidR="00BD12EE" w:rsidRDefault="00BD12EE">
                                                                  <w:pPr>
                                                                    <w:jc w:val="center"/>
                                                                  </w:pPr>
                                                                  <w:r>
                                                                    <w:rPr>
                                                                      <w:noProof/>
                                                                      <w:color w:val="0000FF"/>
                                                                    </w:rPr>
                                                                    <w:drawing>
                                                                      <wp:inline distT="0" distB="0" distL="0" distR="0" wp14:anchorId="691263C3" wp14:editId="3B180C41">
                                                                        <wp:extent cx="228600" cy="228600"/>
                                                                        <wp:effectExtent l="0" t="0" r="0" b="0"/>
                                                                        <wp:docPr id="500932039" name="Picture 4" descr="Instagram">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tagra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FAC72C" w14:textId="77777777" w:rsidR="00BD12EE" w:rsidRDefault="00BD12EE">
                                                            <w:pPr>
                                                              <w:rPr>
                                                                <w:rFonts w:eastAsia="Times New Roman"/>
                                                                <w:sz w:val="20"/>
                                                                <w:szCs w:val="20"/>
                                                              </w:rPr>
                                                            </w:pPr>
                                                          </w:p>
                                                        </w:tc>
                                                      </w:tr>
                                                    </w:tbl>
                                                    <w:p w14:paraId="18EC9641" w14:textId="77777777" w:rsidR="00BD12EE" w:rsidRDefault="00BD12EE">
                                                      <w:pPr>
                                                        <w:rPr>
                                                          <w:rFonts w:eastAsia="Times New Roman"/>
                                                          <w:sz w:val="20"/>
                                                          <w:szCs w:val="20"/>
                                                        </w:rPr>
                                                      </w:pPr>
                                                    </w:p>
                                                  </w:tc>
                                                </w:tr>
                                              </w:tbl>
                                              <w:p w14:paraId="6D9CB59A" w14:textId="77777777" w:rsidR="00BD12EE" w:rsidRDefault="00BD12E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12EE" w14:paraId="6534517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12EE" w14:paraId="5431114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12EE" w14:paraId="1DB45148" w14:textId="77777777">
                                                              <w:tc>
                                                                <w:tcPr>
                                                                  <w:tcW w:w="360" w:type="dxa"/>
                                                                  <w:vAlign w:val="center"/>
                                                                  <w:hideMark/>
                                                                </w:tcPr>
                                                                <w:p w14:paraId="2FEFCDBB" w14:textId="0CAC1089" w:rsidR="00BD12EE" w:rsidRDefault="00BD12EE">
                                                                  <w:pPr>
                                                                    <w:jc w:val="center"/>
                                                                  </w:pPr>
                                                                  <w:r>
                                                                    <w:rPr>
                                                                      <w:noProof/>
                                                                      <w:color w:val="0000FF"/>
                                                                    </w:rPr>
                                                                    <w:drawing>
                                                                      <wp:inline distT="0" distB="0" distL="0" distR="0" wp14:anchorId="018A1226" wp14:editId="3D47F5C3">
                                                                        <wp:extent cx="228600" cy="228600"/>
                                                                        <wp:effectExtent l="0" t="0" r="0" b="0"/>
                                                                        <wp:docPr id="1663447207" name="Picture 3" descr="NJ Human Services web si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J Human Services web si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9F0289" w14:textId="77777777" w:rsidR="00BD12EE" w:rsidRDefault="00BD12EE">
                                                            <w:pPr>
                                                              <w:rPr>
                                                                <w:rFonts w:eastAsia="Times New Roman"/>
                                                                <w:sz w:val="20"/>
                                                                <w:szCs w:val="20"/>
                                                              </w:rPr>
                                                            </w:pPr>
                                                          </w:p>
                                                        </w:tc>
                                                      </w:tr>
                                                    </w:tbl>
                                                    <w:p w14:paraId="79705330" w14:textId="77777777" w:rsidR="00BD12EE" w:rsidRDefault="00BD12EE">
                                                      <w:pPr>
                                                        <w:rPr>
                                                          <w:rFonts w:eastAsia="Times New Roman"/>
                                                          <w:sz w:val="20"/>
                                                          <w:szCs w:val="20"/>
                                                        </w:rPr>
                                                      </w:pPr>
                                                    </w:p>
                                                  </w:tc>
                                                </w:tr>
                                              </w:tbl>
                                              <w:p w14:paraId="232569BE" w14:textId="77777777" w:rsidR="00BD12EE" w:rsidRDefault="00BD12E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D12EE" w14:paraId="3D16469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D12EE" w14:paraId="43AD150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12EE" w14:paraId="26476D3B" w14:textId="77777777">
                                                              <w:tc>
                                                                <w:tcPr>
                                                                  <w:tcW w:w="360" w:type="dxa"/>
                                                                  <w:vAlign w:val="center"/>
                                                                  <w:hideMark/>
                                                                </w:tcPr>
                                                                <w:p w14:paraId="6D566401" w14:textId="4377773D" w:rsidR="00BD12EE" w:rsidRDefault="00BD12EE">
                                                                  <w:pPr>
                                                                    <w:jc w:val="center"/>
                                                                  </w:pPr>
                                                                  <w:r>
                                                                    <w:rPr>
                                                                      <w:noProof/>
                                                                      <w:color w:val="0000FF"/>
                                                                    </w:rPr>
                                                                    <w:drawing>
                                                                      <wp:inline distT="0" distB="0" distL="0" distR="0" wp14:anchorId="28E6FB45" wp14:editId="2D20194D">
                                                                        <wp:extent cx="228600" cy="228600"/>
                                                                        <wp:effectExtent l="0" t="0" r="0" b="0"/>
                                                                        <wp:docPr id="780710723" name="Picture 2" descr="Threads">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read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D363572" w14:textId="77777777" w:rsidR="00BD12EE" w:rsidRDefault="00BD12EE">
                                                            <w:pPr>
                                                              <w:rPr>
                                                                <w:rFonts w:eastAsia="Times New Roman"/>
                                                                <w:sz w:val="20"/>
                                                                <w:szCs w:val="20"/>
                                                              </w:rPr>
                                                            </w:pPr>
                                                          </w:p>
                                                        </w:tc>
                                                      </w:tr>
                                                    </w:tbl>
                                                    <w:p w14:paraId="620D8E3B" w14:textId="77777777" w:rsidR="00BD12EE" w:rsidRDefault="00BD12EE">
                                                      <w:pPr>
                                                        <w:rPr>
                                                          <w:rFonts w:eastAsia="Times New Roman"/>
                                                          <w:sz w:val="20"/>
                                                          <w:szCs w:val="20"/>
                                                        </w:rPr>
                                                      </w:pPr>
                                                    </w:p>
                                                  </w:tc>
                                                </w:tr>
                                              </w:tbl>
                                              <w:p w14:paraId="1A9F3B45" w14:textId="77777777" w:rsidR="00BD12EE" w:rsidRDefault="00BD12EE">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D12EE" w14:paraId="72358BD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D12EE" w14:paraId="734EFEA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D12EE" w14:paraId="584E7E24" w14:textId="77777777">
                                                              <w:tc>
                                                                <w:tcPr>
                                                                  <w:tcW w:w="360" w:type="dxa"/>
                                                                  <w:vAlign w:val="center"/>
                                                                  <w:hideMark/>
                                                                </w:tcPr>
                                                                <w:p w14:paraId="69B177D1" w14:textId="6A3D917B" w:rsidR="00BD12EE" w:rsidRDefault="00BD12EE">
                                                                  <w:pPr>
                                                                    <w:jc w:val="center"/>
                                                                  </w:pPr>
                                                                  <w:r>
                                                                    <w:rPr>
                                                                      <w:noProof/>
                                                                      <w:color w:val="0000FF"/>
                                                                    </w:rPr>
                                                                    <w:drawing>
                                                                      <wp:inline distT="0" distB="0" distL="0" distR="0" wp14:anchorId="40425A23" wp14:editId="519F6048">
                                                                        <wp:extent cx="228600" cy="228600"/>
                                                                        <wp:effectExtent l="0" t="0" r="0" b="0"/>
                                                                        <wp:docPr id="1668975175" name="Picture 1" descr="Email">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ai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64A1686" w14:textId="77777777" w:rsidR="00BD12EE" w:rsidRDefault="00BD12EE">
                                                            <w:pPr>
                                                              <w:rPr>
                                                                <w:rFonts w:eastAsia="Times New Roman"/>
                                                                <w:sz w:val="20"/>
                                                                <w:szCs w:val="20"/>
                                                              </w:rPr>
                                                            </w:pPr>
                                                          </w:p>
                                                        </w:tc>
                                                      </w:tr>
                                                    </w:tbl>
                                                    <w:p w14:paraId="388C1CB1" w14:textId="77777777" w:rsidR="00BD12EE" w:rsidRDefault="00BD12EE">
                                                      <w:pPr>
                                                        <w:rPr>
                                                          <w:rFonts w:eastAsia="Times New Roman"/>
                                                          <w:sz w:val="20"/>
                                                          <w:szCs w:val="20"/>
                                                        </w:rPr>
                                                      </w:pPr>
                                                    </w:p>
                                                  </w:tc>
                                                </w:tr>
                                              </w:tbl>
                                              <w:p w14:paraId="0B429345" w14:textId="77777777" w:rsidR="00BD12EE" w:rsidRDefault="00BD12EE">
                                                <w:pPr>
                                                  <w:rPr>
                                                    <w:rFonts w:eastAsia="Times New Roman"/>
                                                    <w:sz w:val="20"/>
                                                    <w:szCs w:val="20"/>
                                                  </w:rPr>
                                                </w:pPr>
                                              </w:p>
                                            </w:tc>
                                          </w:tr>
                                        </w:tbl>
                                        <w:p w14:paraId="0B35973D" w14:textId="77777777" w:rsidR="00BD12EE" w:rsidRDefault="00BD12EE">
                                          <w:pPr>
                                            <w:jc w:val="center"/>
                                            <w:rPr>
                                              <w:rFonts w:eastAsia="Times New Roman"/>
                                              <w:sz w:val="20"/>
                                              <w:szCs w:val="20"/>
                                            </w:rPr>
                                          </w:pPr>
                                        </w:p>
                                      </w:tc>
                                    </w:tr>
                                  </w:tbl>
                                  <w:p w14:paraId="3550B71D" w14:textId="77777777" w:rsidR="00BD12EE" w:rsidRDefault="00BD12EE">
                                    <w:pPr>
                                      <w:jc w:val="center"/>
                                      <w:rPr>
                                        <w:rFonts w:eastAsia="Times New Roman"/>
                                        <w:sz w:val="20"/>
                                        <w:szCs w:val="20"/>
                                      </w:rPr>
                                    </w:pPr>
                                  </w:p>
                                </w:tc>
                              </w:tr>
                            </w:tbl>
                            <w:p w14:paraId="79219A7A" w14:textId="77777777" w:rsidR="00BD12EE" w:rsidRDefault="00BD12EE">
                              <w:pPr>
                                <w:jc w:val="center"/>
                                <w:rPr>
                                  <w:rFonts w:eastAsia="Times New Roman"/>
                                  <w:sz w:val="20"/>
                                  <w:szCs w:val="20"/>
                                </w:rPr>
                              </w:pPr>
                            </w:p>
                          </w:tc>
                        </w:tr>
                      </w:tbl>
                      <w:p w14:paraId="68BB0A03" w14:textId="77777777" w:rsidR="00BD12EE" w:rsidRDefault="00BD12EE">
                        <w:pPr>
                          <w:jc w:val="center"/>
                          <w:rPr>
                            <w:rFonts w:eastAsia="Times New Roman"/>
                            <w:sz w:val="20"/>
                            <w:szCs w:val="20"/>
                          </w:rPr>
                        </w:pPr>
                      </w:p>
                    </w:tc>
                  </w:tr>
                </w:tbl>
                <w:p w14:paraId="3404DE88"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20B5372A"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BD12EE" w14:paraId="775DD726" w14:textId="77777777">
                          <w:tc>
                            <w:tcPr>
                              <w:tcW w:w="0" w:type="auto"/>
                              <w:tcBorders>
                                <w:top w:val="single" w:sz="48" w:space="0" w:color="284C81"/>
                                <w:left w:val="nil"/>
                                <w:bottom w:val="nil"/>
                                <w:right w:val="nil"/>
                              </w:tcBorders>
                              <w:vAlign w:val="center"/>
                              <w:hideMark/>
                            </w:tcPr>
                            <w:p w14:paraId="39D9E61E" w14:textId="77777777" w:rsidR="00BD12EE" w:rsidRDefault="00BD12EE"/>
                          </w:tc>
                        </w:tr>
                      </w:tbl>
                      <w:p w14:paraId="6613CD3B" w14:textId="77777777" w:rsidR="00BD12EE" w:rsidRDefault="00BD12EE">
                        <w:pPr>
                          <w:rPr>
                            <w:rFonts w:eastAsia="Times New Roman"/>
                            <w:sz w:val="20"/>
                            <w:szCs w:val="20"/>
                          </w:rPr>
                        </w:pPr>
                      </w:p>
                    </w:tc>
                  </w:tr>
                </w:tbl>
                <w:p w14:paraId="6311FADB" w14:textId="77777777" w:rsidR="00BD12EE" w:rsidRDefault="00BD12EE"/>
                <w:tbl>
                  <w:tblPr>
                    <w:tblW w:w="5000" w:type="pct"/>
                    <w:tblCellMar>
                      <w:left w:w="0" w:type="dxa"/>
                      <w:right w:w="0" w:type="dxa"/>
                    </w:tblCellMar>
                    <w:tblLook w:val="04A0" w:firstRow="1" w:lastRow="0" w:firstColumn="1" w:lastColumn="0" w:noHBand="0" w:noVBand="1"/>
                  </w:tblPr>
                  <w:tblGrid>
                    <w:gridCol w:w="9000"/>
                  </w:tblGrid>
                  <w:tr w:rsidR="00BD12EE" w14:paraId="38606D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D12EE" w14:paraId="566873B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D12EE" w14:paraId="59B5A1D8" w14:textId="77777777">
                                <w:tc>
                                  <w:tcPr>
                                    <w:tcW w:w="0" w:type="auto"/>
                                    <w:tcMar>
                                      <w:top w:w="0" w:type="dxa"/>
                                      <w:left w:w="270" w:type="dxa"/>
                                      <w:bottom w:w="135" w:type="dxa"/>
                                      <w:right w:w="270" w:type="dxa"/>
                                    </w:tcMar>
                                    <w:hideMark/>
                                  </w:tcPr>
                                  <w:p w14:paraId="43D19107" w14:textId="77777777" w:rsidR="00BD12EE" w:rsidRDefault="00BD12EE">
                                    <w:pPr>
                                      <w:spacing w:line="360" w:lineRule="auto"/>
                                      <w:jc w:val="center"/>
                                      <w:rPr>
                                        <w:rFonts w:ascii="Helvetica" w:hAnsi="Helvetica" w:cs="Helvetica"/>
                                        <w:color w:val="656565"/>
                                        <w:sz w:val="18"/>
                                        <w:szCs w:val="18"/>
                                      </w:rPr>
                                    </w:pPr>
                                    <w:r>
                                      <w:rPr>
                                        <w:rStyle w:val="Emphasis"/>
                                        <w:rFonts w:ascii="Helvetica" w:hAnsi="Helvetica" w:cs="Helvetica"/>
                                        <w:color w:val="656565"/>
                                        <w:sz w:val="18"/>
                                        <w:szCs w:val="18"/>
                                      </w:rPr>
                                      <w:t xml:space="preserve">Copyright © 2022 NJ Department of Human Services, </w:t>
                                    </w:r>
                                    <w:proofErr w:type="gramStart"/>
                                    <w:r>
                                      <w:rPr>
                                        <w:rStyle w:val="Emphasis"/>
                                        <w:rFonts w:ascii="Helvetica" w:hAnsi="Helvetica" w:cs="Helvetica"/>
                                        <w:color w:val="656565"/>
                                        <w:sz w:val="18"/>
                                        <w:szCs w:val="18"/>
                                      </w:rPr>
                                      <w:t>All</w:t>
                                    </w:r>
                                    <w:proofErr w:type="gramEnd"/>
                                    <w:r>
                                      <w:rPr>
                                        <w:rStyle w:val="Emphasis"/>
                                        <w:rFonts w:ascii="Helvetica" w:hAnsi="Helvetica" w:cs="Helvetica"/>
                                        <w:color w:val="656565"/>
                                        <w:sz w:val="18"/>
                                        <w:szCs w:val="18"/>
                                      </w:rPr>
                                      <w:t xml:space="preserve"> rights reserved.</w:t>
                                    </w:r>
                                    <w:r>
                                      <w:rPr>
                                        <w:rFonts w:ascii="Helvetica" w:hAnsi="Helvetica" w:cs="Helvetica"/>
                                        <w:color w:val="656565"/>
                                        <w:sz w:val="18"/>
                                        <w:szCs w:val="18"/>
                                      </w:rPr>
                                      <w:br/>
                                    </w:r>
                                    <w:r>
                                      <w:rPr>
                                        <w:rFonts w:ascii="Helvetica" w:hAnsi="Helvetica" w:cs="Helvetica"/>
                                        <w:color w:val="656565"/>
                                        <w:sz w:val="18"/>
                                        <w:szCs w:val="18"/>
                                      </w:rPr>
                                      <w:br/>
                                      <w:t xml:space="preserve">. </w:t>
                                    </w:r>
                                  </w:p>
                                </w:tc>
                              </w:tr>
                            </w:tbl>
                            <w:p w14:paraId="280EAF51" w14:textId="77777777" w:rsidR="00BD12EE" w:rsidRDefault="00BD12EE">
                              <w:pPr>
                                <w:rPr>
                                  <w:rFonts w:eastAsia="Times New Roman"/>
                                  <w:sz w:val="20"/>
                                  <w:szCs w:val="20"/>
                                </w:rPr>
                              </w:pPr>
                            </w:p>
                          </w:tc>
                        </w:tr>
                      </w:tbl>
                      <w:p w14:paraId="002C23A7" w14:textId="77777777" w:rsidR="00BD12EE" w:rsidRDefault="00BD12EE">
                        <w:pPr>
                          <w:rPr>
                            <w:rFonts w:eastAsia="Times New Roman"/>
                            <w:sz w:val="20"/>
                            <w:szCs w:val="20"/>
                          </w:rPr>
                        </w:pPr>
                      </w:p>
                    </w:tc>
                  </w:tr>
                </w:tbl>
                <w:p w14:paraId="6665CFAC" w14:textId="77777777" w:rsidR="00BD12EE" w:rsidRDefault="00BD12EE">
                  <w:pPr>
                    <w:rPr>
                      <w:rFonts w:ascii="Aptos" w:eastAsia="Times New Roman" w:hAnsi="Aptos" w:cs="Aptos"/>
                    </w:rPr>
                  </w:pPr>
                </w:p>
              </w:tc>
            </w:tr>
          </w:tbl>
          <w:p w14:paraId="3A49C7C6" w14:textId="77777777" w:rsidR="00BD12EE" w:rsidRDefault="00BD12EE">
            <w:pPr>
              <w:jc w:val="center"/>
              <w:rPr>
                <w:rFonts w:eastAsia="Times New Roman"/>
                <w:sz w:val="20"/>
                <w:szCs w:val="20"/>
              </w:rPr>
            </w:pPr>
          </w:p>
        </w:tc>
      </w:tr>
    </w:tbl>
    <w:p w14:paraId="38AD2099" w14:textId="77777777" w:rsidR="003D33E8" w:rsidRDefault="003D33E8"/>
    <w:sectPr w:rsidR="003D33E8" w:rsidSect="00BD12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2EE"/>
    <w:rsid w:val="002456CA"/>
    <w:rsid w:val="003D33E8"/>
    <w:rsid w:val="00BD12EE"/>
    <w:rsid w:val="00DA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4BF15"/>
  <w15:chartTrackingRefBased/>
  <w15:docId w15:val="{94B549D8-62C0-4395-AC46-5625F469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2EE"/>
    <w:pPr>
      <w:spacing w:after="0" w:line="240" w:lineRule="auto"/>
    </w:pPr>
    <w:rPr>
      <w:rFonts w:ascii="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BD12E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D12E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D12E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D12E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BD12EE"/>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BD12E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BD12E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BD12EE"/>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BD12EE"/>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2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12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12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12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12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12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12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12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12EE"/>
    <w:rPr>
      <w:rFonts w:eastAsiaTheme="majorEastAsia" w:cstheme="majorBidi"/>
      <w:color w:val="272727" w:themeColor="text1" w:themeTint="D8"/>
    </w:rPr>
  </w:style>
  <w:style w:type="paragraph" w:styleId="Title">
    <w:name w:val="Title"/>
    <w:basedOn w:val="Normal"/>
    <w:next w:val="Normal"/>
    <w:link w:val="TitleChar"/>
    <w:uiPriority w:val="10"/>
    <w:qFormat/>
    <w:rsid w:val="00BD12E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D12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12E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D12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12EE"/>
    <w:pPr>
      <w:spacing w:before="160" w:after="160" w:line="259" w:lineRule="auto"/>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BD12EE"/>
    <w:rPr>
      <w:i/>
      <w:iCs/>
      <w:color w:val="404040" w:themeColor="text1" w:themeTint="BF"/>
    </w:rPr>
  </w:style>
  <w:style w:type="paragraph" w:styleId="ListParagraph">
    <w:name w:val="List Paragraph"/>
    <w:basedOn w:val="Normal"/>
    <w:uiPriority w:val="34"/>
    <w:qFormat/>
    <w:rsid w:val="00BD12EE"/>
    <w:pPr>
      <w:spacing w:after="160" w:line="259" w:lineRule="auto"/>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BD12EE"/>
    <w:rPr>
      <w:i/>
      <w:iCs/>
      <w:color w:val="0F4761" w:themeColor="accent1" w:themeShade="BF"/>
    </w:rPr>
  </w:style>
  <w:style w:type="paragraph" w:styleId="IntenseQuote">
    <w:name w:val="Intense Quote"/>
    <w:basedOn w:val="Normal"/>
    <w:next w:val="Normal"/>
    <w:link w:val="IntenseQuoteChar"/>
    <w:uiPriority w:val="30"/>
    <w:qFormat/>
    <w:rsid w:val="00BD12E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BD12EE"/>
    <w:rPr>
      <w:i/>
      <w:iCs/>
      <w:color w:val="0F4761" w:themeColor="accent1" w:themeShade="BF"/>
    </w:rPr>
  </w:style>
  <w:style w:type="character" w:styleId="IntenseReference">
    <w:name w:val="Intense Reference"/>
    <w:basedOn w:val="DefaultParagraphFont"/>
    <w:uiPriority w:val="32"/>
    <w:qFormat/>
    <w:rsid w:val="00BD12EE"/>
    <w:rPr>
      <w:b/>
      <w:bCs/>
      <w:smallCaps/>
      <w:color w:val="0F4761" w:themeColor="accent1" w:themeShade="BF"/>
      <w:spacing w:val="5"/>
    </w:rPr>
  </w:style>
  <w:style w:type="character" w:styleId="Hyperlink">
    <w:name w:val="Hyperlink"/>
    <w:basedOn w:val="DefaultParagraphFont"/>
    <w:uiPriority w:val="99"/>
    <w:semiHidden/>
    <w:unhideWhenUsed/>
    <w:rsid w:val="00BD12EE"/>
    <w:rPr>
      <w:color w:val="0000FF"/>
      <w:u w:val="single"/>
    </w:rPr>
  </w:style>
  <w:style w:type="character" w:styleId="Strong">
    <w:name w:val="Strong"/>
    <w:basedOn w:val="DefaultParagraphFont"/>
    <w:uiPriority w:val="22"/>
    <w:qFormat/>
    <w:rsid w:val="00BD12EE"/>
    <w:rPr>
      <w:b/>
      <w:bCs/>
    </w:rPr>
  </w:style>
  <w:style w:type="character" w:styleId="Emphasis">
    <w:name w:val="Emphasis"/>
    <w:basedOn w:val="DefaultParagraphFont"/>
    <w:uiPriority w:val="20"/>
    <w:qFormat/>
    <w:rsid w:val="00BD12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35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2.safelinks.protection.outlook.com/?url=https%3A%2F%2Furldefense.com%2Fv3%2F__https%3A%2Fstate.us4.list-manage.com%2Ftrack%2Fclick%3Fu%3D4a2adbde823490b67efa7d8c9%26id%3D3f7d8ac963%26e%3D31f4a67f71__%3B!!J30X0ZrnC1oQtbA!K7_Pk4LSv3NnbIeoYK5zCjBv-ExnTrX1v7Cm3wES-jAzJgx9BooqR72-KSBL_q22Q-N5WD8mhJHrzD0Ome4bJ8yIIzICA5MLNwPpLrvSQi1o8Q%24&amp;data=05%7C02%7Cmargaret.hefferle%40ATLANTICHEALTH.ORG%7C766b5444dd464dde09d008dd897abba7%7Cf6f442bea6a04cbebc321f76a10f316b%7C0%7C0%7C638817882880066252%7CUnknown%7CTWFpbGZsb3d8eyJFbXB0eU1hcGkiOnRydWUsIlYiOiIwLjAuMDAwMCIsIlAiOiJXaW4zMiIsIkFOIjoiTWFpbCIsIldUIjoyfQ%3D%3D%7C0%7C%7C%7C&amp;sdata=6rzavtI2FB7eZ%2FnOK6xZaEVJvcCO2GD%2BEVJSwUcs1RM%3D&amp;reserved=0" TargetMode="External"/><Relationship Id="rId18" Type="http://schemas.openxmlformats.org/officeDocument/2006/relationships/image" Target="media/image4.png"/><Relationship Id="rId26" Type="http://schemas.openxmlformats.org/officeDocument/2006/relationships/hyperlink" Target="https://nam02.safelinks.protection.outlook.com/?url=https%3A%2F%2Furldefense.com%2Fv3%2F__https%3A%2Fstate.us4.list-manage.com%2Ftrack%2Fclick%3Fu%3D4a2adbde823490b67efa7d8c9%26id%3D3707396bca%26e%3D31f4a67f71__%3B!!J30X0ZrnC1oQtbA!K7_Pk4LSv3NnbIeoYK5zCjBv-ExnTrX1v7Cm3wES-jAzJgx9BooqR72-KSBL_q22Q-N5WD8mhJHrzD0Ome4bJ8yIIzICA5MLNwPpLrtJDGUu8Q%24&amp;data=05%7C02%7Cmargaret.hefferle%40ATLANTICHEALTH.ORG%7C766b5444dd464dde09d008dd897abba7%7Cf6f442bea6a04cbebc321f76a10f316b%7C0%7C0%7C638817882880231348%7CUnknown%7CTWFpbGZsb3d8eyJFbXB0eU1hcGkiOnRydWUsIlYiOiIwLjAuMDAwMCIsIlAiOiJXaW4zMiIsIkFOIjoiTWFpbCIsIldUIjoyfQ%3D%3D%7C0%7C%7C%7C&amp;sdata=OjnPcKW4F2pyGHLSKPCI7YNIu%2Bge5dVjAdCwy5WtHUI%3D&amp;reserved=0" TargetMode="External"/><Relationship Id="rId39" Type="http://schemas.openxmlformats.org/officeDocument/2006/relationships/image" Target="media/image11.jpeg"/><Relationship Id="rId21" Type="http://schemas.openxmlformats.org/officeDocument/2006/relationships/image" Target="media/image5.jpeg"/><Relationship Id="rId34" Type="http://schemas.openxmlformats.org/officeDocument/2006/relationships/hyperlink" Target="https://nam02.safelinks.protection.outlook.com/?url=https%3A%2F%2Furldefense.com%2Fv3%2F__https%3A%2Fstate.us4.list-manage.com%2Ftrack%2Fclick%3Fu%3D4a2adbde823490b67efa7d8c9%26id%3De9cb012e7d%26e%3D31f4a67f71__%3B!!J30X0ZrnC1oQtbA!K7_Pk4LSv3NnbIeoYK5zCjBv-ExnTrX1v7Cm3wES-jAzJgx9BooqR72-KSBL_q22Q-N5WD8mhJHrzD0Ome4bJ8yIIzICA5MLNwPpLrt1fSaNmQ%24&amp;data=05%7C02%7Cmargaret.hefferle%40ATLANTICHEALTH.ORG%7C766b5444dd464dde09d008dd897abba7%7Cf6f442bea6a04cbebc321f76a10f316b%7C0%7C0%7C638817882880322166%7CUnknown%7CTWFpbGZsb3d8eyJFbXB0eU1hcGkiOnRydWUsIlYiOiIwLjAuMDAwMCIsIlAiOiJXaW4zMiIsIkFOIjoiTWFpbCIsIldUIjoyfQ%3D%3D%7C0%7C%7C%7C&amp;sdata=Japs3U1vdvgXmS24nIbfg4V4aroBCvEmYCwIMDKOx3Q%3D&amp;reserved=0" TargetMode="External"/><Relationship Id="rId42" Type="http://schemas.openxmlformats.org/officeDocument/2006/relationships/image" Target="media/image13.jpeg"/><Relationship Id="rId47" Type="http://schemas.openxmlformats.org/officeDocument/2006/relationships/image" Target="media/image16.jpeg"/><Relationship Id="rId50" Type="http://schemas.openxmlformats.org/officeDocument/2006/relationships/hyperlink" Target="https://nam02.safelinks.protection.outlook.com/?url=https%3A%2F%2Furldefense.com%2Fv3%2F__https%3A%2Fstate.us4.list-manage.com%2Ftrack%2Fclick%3Fu%3D4a2adbde823490b67efa7d8c9%26id%3Dcbfd38a543%26e%3D31f4a67f71__%3B!!J30X0ZrnC1oQtbA!K7_Pk4LSv3NnbIeoYK5zCjBv-ExnTrX1v7Cm3wES-jAzJgx9BooqR72-KSBL_q22Q-N5WD8mhJHrzD0Ome4bJ8yIIzICA5MLNwPpLrugW44mSA%24&amp;data=05%7C02%7Cmargaret.hefferle%40ATLANTICHEALTH.ORG%7C766b5444dd464dde09d008dd897abba7%7Cf6f442bea6a04cbebc321f76a10f316b%7C0%7C0%7C638817882880419513%7CUnknown%7CTWFpbGZsb3d8eyJFbXB0eU1hcGkiOnRydWUsIlYiOiIwLjAuMDAwMCIsIlAiOiJXaW4zMiIsIkFOIjoiTWFpbCIsIldUIjoyfQ%3D%3D%7C0%7C%7C%7C&amp;sdata=JG1l7%2FDmNIVkqXABVKBAsrfX6tYs1I5xB7XOU2FZ9Ac%3D&amp;reserved=0" TargetMode="External"/><Relationship Id="rId55" Type="http://schemas.openxmlformats.org/officeDocument/2006/relationships/hyperlink" Target="https://nam02.safelinks.protection.outlook.com/?url=https%3A%2F%2Furldefense.com%2Fv3%2F__https%3A%2Fstate.us4.list-manage.com%2Ftrack%2Fclick%3Fu%3D4a2adbde823490b67efa7d8c9%26id%3D04f661ac40%26e%3D31f4a67f71__%3B!!J30X0ZrnC1oQtbA!K7_Pk4LSv3NnbIeoYK5zCjBv-ExnTrX1v7Cm3wES-jAzJgx9BooqR72-KSBL_q22Q-N5WD8mhJHrzD0Ome4bJ8yIIzICA5MLNwPpLrskUJLVVw%24&amp;data=05%7C02%7Cmargaret.hefferle%40ATLANTICHEALTH.ORG%7C766b5444dd464dde09d008dd897abba7%7Cf6f442bea6a04cbebc321f76a10f316b%7C0%7C0%7C638817882880446654%7CUnknown%7CTWFpbGZsb3d8eyJFbXB0eU1hcGkiOnRydWUsIlYiOiIwLjAuMDAwMCIsIlAiOiJXaW4zMiIsIkFOIjoiTWFpbCIsIldUIjoyfQ%3D%3D%7C0%7C%7C%7C&amp;sdata=OM0m1j2SGkYpxCQiiSNSYzCLjkoOApJKCSsXlWZLpxI%3D&amp;reserved=0" TargetMode="External"/><Relationship Id="rId63" Type="http://schemas.openxmlformats.org/officeDocument/2006/relationships/hyperlink" Target="https://nam02.safelinks.protection.outlook.com/?url=https%3A%2F%2Furldefense.com%2Fv3%2F__https%3A%2Fstate.us4.list-manage.com%2Ftrack%2Fclick%3Fu%3D4a2adbde823490b67efa7d8c9%26id%3De1fceefded%26e%3D31f4a67f71__%3B!!J30X0ZrnC1oQtbA!K7_Pk4LSv3NnbIeoYK5zCjBv-ExnTrX1v7Cm3wES-jAzJgx9BooqR72-KSBL_q22Q-N5WD8mhJHrzD0Ome4bJ8yIIzICA5MLNwPpLrtFnZS9WQ%24&amp;data=05%7C02%7Cmargaret.hefferle%40ATLANTICHEALTH.ORG%7C766b5444dd464dde09d008dd897abba7%7Cf6f442bea6a04cbebc321f76a10f316b%7C0%7C0%7C638817882880498207%7CUnknown%7CTWFpbGZsb3d8eyJFbXB0eU1hcGkiOnRydWUsIlYiOiIwLjAuMDAwMCIsIlAiOiJXaW4zMiIsIkFOIjoiTWFpbCIsIldUIjoyfQ%3D%3D%7C0%7C%7C%7C&amp;sdata=M5VEoBz5lS5uCyqI1rqmB%2F8XEGtUfaydvI4Zkou8MA8%3D&amp;reserved=0" TargetMode="External"/><Relationship Id="rId68" Type="http://schemas.openxmlformats.org/officeDocument/2006/relationships/hyperlink" Target="https://nam02.safelinks.protection.outlook.com/?url=https%3A%2F%2Furldefense.com%2Fv3%2F__https%3A%2Fstate.us4.list-manage.com%2Ftrack%2Fclick%3Fu%3D4a2adbde823490b67efa7d8c9%26id%3D853d7c3d2e%26e%3D31f4a67f71__%3B!!J30X0ZrnC1oQtbA!K7_Pk4LSv3NnbIeoYK5zCjBv-ExnTrX1v7Cm3wES-jAzJgx9BooqR72-KSBL_q22Q-N5WD8mhJHrzD0Ome4bJ8yIIzICA5MLNwPpLruMOB65BA%24&amp;data=05%7C02%7Cmargaret.hefferle%40ATLANTICHEALTH.ORG%7C766b5444dd464dde09d008dd897abba7%7Cf6f442bea6a04cbebc321f76a10f316b%7C0%7C0%7C638817882880558676%7CUnknown%7CTWFpbGZsb3d8eyJFbXB0eU1hcGkiOnRydWUsIlYiOiIwLjAuMDAwMCIsIlAiOiJXaW4zMiIsIkFOIjoiTWFpbCIsIldUIjoyfQ%3D%3D%7C0%7C%7C%7C&amp;sdata=bH1ZIyl3vyHtLSK59CRytJnTKyFQf2c68syeWIG7bSg%3D&amp;reserved=0" TargetMode="External"/><Relationship Id="rId76" Type="http://schemas.openxmlformats.org/officeDocument/2006/relationships/hyperlink" Target="https://nam02.safelinks.protection.outlook.com/?url=https%3A%2F%2Furldefense.com%2Fv3%2F__https%3A%2Fstate.us4.list-manage.com%2Ftrack%2Fclick%3Fu%3D4a2adbde823490b67efa7d8c9%26id%3Dbb24c2e7d5%26e%3D31f4a67f71__%3B!!J30X0ZrnC1oQtbA!K7_Pk4LSv3NnbIeoYK5zCjBv-ExnTrX1v7Cm3wES-jAzJgx9BooqR72-KSBL_q22Q-N5WD8mhJHrzD0Ome4bJ8yIIzICA5MLNwPpLrtmcb-46g%24&amp;data=05%7C02%7Cmargaret.hefferle%40ATLANTICHEALTH.ORG%7C766b5444dd464dde09d008dd897abba7%7Cf6f442bea6a04cbebc321f76a10f316b%7C0%7C0%7C638817882880627457%7CUnknown%7CTWFpbGZsb3d8eyJFbXB0eU1hcGkiOnRydWUsIlYiOiIwLjAuMDAwMCIsIlAiOiJXaW4zMiIsIkFOIjoiTWFpbCIsIldUIjoyfQ%3D%3D%7C0%7C%7C%7C&amp;sdata=krfs0ve2nb2AxL2YchW%2BxU4gYN9f4TSarXu3Rq%2FRKlo%3D&amp;reserved=0" TargetMode="External"/><Relationship Id="rId84" Type="http://schemas.openxmlformats.org/officeDocument/2006/relationships/image" Target="media/image30.png"/><Relationship Id="rId89" Type="http://schemas.openxmlformats.org/officeDocument/2006/relationships/hyperlink" Target="mailto:tomhesterjr@gmail.com" TargetMode="External"/><Relationship Id="rId7" Type="http://schemas.openxmlformats.org/officeDocument/2006/relationships/hyperlink" Target="https://nam02.safelinks.protection.outlook.com/?url=https%3A%2F%2Furldefense.com%2Fv3%2F__https%3A%2Fstate.us4.list-manage.com%2Ftrack%2Fclick%3Fu%3D4a2adbde823490b67efa7d8c9%26id%3Dc12316d490%26e%3D31f4a67f71__%3B!!J30X0ZrnC1oQtbA!K7_Pk4LSv3NnbIeoYK5zCjBv-ExnTrX1v7Cm3wES-jAzJgx9BooqR72-KSBL_q22Q-N5WD8mhJHrzD0Ome4bJ8yIIzICA5MLNwPpLrsqbhr2YQ%24&amp;data=05%7C02%7Cmargaret.hefferle%40ATLANTICHEALTH.ORG%7C766b5444dd464dde09d008dd897abba7%7Cf6f442bea6a04cbebc321f76a10f316b%7C0%7C0%7C638817882879980080%7CUnknown%7CTWFpbGZsb3d8eyJFbXB0eU1hcGkiOnRydWUsIlYiOiIwLjAuMDAwMCIsIlAiOiJXaW4zMiIsIkFOIjoiTWFpbCIsIldUIjoyfQ%3D%3D%7C0%7C%7C%7C&amp;sdata=3tlUJa0FfgxyYHQ0hYtkqW7Db2hWNP6mnfSk4l1ZUG0%3D&amp;reserved=0" TargetMode="External"/><Relationship Id="rId71" Type="http://schemas.openxmlformats.org/officeDocument/2006/relationships/image" Target="media/image26.jpeg"/><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2.safelinks.protection.outlook.com/?url=https%3A%2F%2Furldefense.com%2Fv3%2F__https%3A%2Fstate.us4.list-manage.com%2Ftrack%2Fclick%3Fu%3D4a2adbde823490b67efa7d8c9%26id%3D52434c4e09%26e%3D31f4a67f71__%3B!!J30X0ZrnC1oQtbA!K7_Pk4LSv3NnbIeoYK5zCjBv-ExnTrX1v7Cm3wES-jAzJgx9BooqR72-KSBL_q22Q-N5WD8mhJHrzD0Ome4bJ8yIIzICA5MLNwPpLruBHD5GQQ%24&amp;data=05%7C02%7Cmargaret.hefferle%40ATLANTICHEALTH.ORG%7C766b5444dd464dde09d008dd897abba7%7Cf6f442bea6a04cbebc321f76a10f316b%7C0%7C0%7C638817882880117595%7CUnknown%7CTWFpbGZsb3d8eyJFbXB0eU1hcGkiOnRydWUsIlYiOiIwLjAuMDAwMCIsIlAiOiJXaW4zMiIsIkFOIjoiTWFpbCIsIldUIjoyfQ%3D%3D%7C0%7C%7C%7C&amp;sdata=BSjwSgdQmzGCZaMZShGafV9E1A3trGQUgYs1bGB%2BFd0%3D&amp;reserved=0" TargetMode="External"/><Relationship Id="rId29" Type="http://schemas.openxmlformats.org/officeDocument/2006/relationships/hyperlink" Target="https://nam02.safelinks.protection.outlook.com/?url=https%3A%2F%2Furldefense.com%2Fv3%2F__https%3A%2Fstate.us4.list-manage.com%2Ftrack%2Fclick%3Fu%3D4a2adbde823490b67efa7d8c9%26id%3D392bc62f28%26e%3D31f4a67f71__%3B!!J30X0ZrnC1oQtbA!K7_Pk4LSv3NnbIeoYK5zCjBv-ExnTrX1v7Cm3wES-jAzJgx9BooqR72-KSBL_q22Q-N5WD8mhJHrzD0Ome4bJ8yIIzICA5MLNwPpLrsPDnJXLw%24&amp;data=05%7C02%7Cmargaret.hefferle%40ATLANTICHEALTH.ORG%7C766b5444dd464dde09d008dd897abba7%7Cf6f442bea6a04cbebc321f76a10f316b%7C0%7C0%7C638817882880270294%7CUnknown%7CTWFpbGZsb3d8eyJFbXB0eU1hcGkiOnRydWUsIlYiOiIwLjAuMDAwMCIsIlAiOiJXaW4zMiIsIkFOIjoiTWFpbCIsIldUIjoyfQ%3D%3D%7C0%7C%7C%7C&amp;sdata=6JGZ95f5vtdZ%2F5xoqb8xXrmr6RwC0bGf%2F%2Fp9mqt%2Fcbc%3D&amp;reserved=0" TargetMode="External"/><Relationship Id="rId11" Type="http://schemas.openxmlformats.org/officeDocument/2006/relationships/hyperlink" Target="https://nam02.safelinks.protection.outlook.com/?url=https%3A%2F%2Furldefense.com%2Fv3%2F__https%3A%2Fstate.us4.list-manage.com%2Ftrack%2Fclick%3Fu%3D4a2adbde823490b67efa7d8c9%26id%3De5431d44df%26e%3D31f4a67f71__%3B!!J30X0ZrnC1oQtbA!K7_Pk4LSv3NnbIeoYK5zCjBv-ExnTrX1v7Cm3wES-jAzJgx9BooqR72-KSBL_q22Q-N5WD8mhJHrzD0Ome4bJ8yIIzICA5MLNwPpLrtACfkmHg%24&amp;data=05%7C02%7Cmargaret.hefferle%40ATLANTICHEALTH.ORG%7C766b5444dd464dde09d008dd897abba7%7Cf6f442bea6a04cbebc321f76a10f316b%7C0%7C0%7C638817882880048329%7CUnknown%7CTWFpbGZsb3d8eyJFbXB0eU1hcGkiOnRydWUsIlYiOiIwLjAuMDAwMCIsIlAiOiJXaW4zMiIsIkFOIjoiTWFpbCIsIldUIjoyfQ%3D%3D%7C0%7C%7C%7C&amp;sdata=qTI9sy2Byk0xDHJWkK%2BQSrrC6zwg0j1rGRNnjnFou4E%3D&amp;reserved=0" TargetMode="External"/><Relationship Id="rId24" Type="http://schemas.openxmlformats.org/officeDocument/2006/relationships/hyperlink" Target="https://nam02.safelinks.protection.outlook.com/?url=https%3A%2F%2Furldefense.com%2Fv3%2F__https%3A%2Fstate.us4.list-manage.com%2Ftrack%2Fclick%3Fu%3D4a2adbde823490b67efa7d8c9%26id%3D3844a035a9%26e%3D31f4a67f71__%3B!!J30X0ZrnC1oQtbA!K7_Pk4LSv3NnbIeoYK5zCjBv-ExnTrX1v7Cm3wES-jAzJgx9BooqR72-KSBL_q22Q-N5WD8mhJHrzD0Ome4bJ8yIIzICA5MLNwPpLrtyiDL2Zg%24&amp;data=05%7C02%7Cmargaret.hefferle%40ATLANTICHEALTH.ORG%7C766b5444dd464dde09d008dd897abba7%7Cf6f442bea6a04cbebc321f76a10f316b%7C0%7C0%7C638817882880217364%7CUnknown%7CTWFpbGZsb3d8eyJFbXB0eU1hcGkiOnRydWUsIlYiOiIwLjAuMDAwMCIsIlAiOiJXaW4zMiIsIkFOIjoiTWFpbCIsIldUIjoyfQ%3D%3D%7C0%7C%7C%7C&amp;sdata=QNuGp3pvgrXN4eUrHoD9H3ovmdozEPXkKfmceMM%2BoTE%3D&amp;reserved=0" TargetMode="External"/><Relationship Id="rId32" Type="http://schemas.openxmlformats.org/officeDocument/2006/relationships/image" Target="media/image7.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yperlink" Target="https://nam02.safelinks.protection.outlook.com/?url=https%3A%2F%2Furldefense.com%2Fv3%2F__https%3A%2Fstate.us4.list-manage.com%2Ftrack%2Fclick%3Fu%3D4a2adbde823490b67efa7d8c9%26id%3D7bf065ccaf%26e%3D31f4a67f71__%3B!!J30X0ZrnC1oQtbA!K7_Pk4LSv3NnbIeoYK5zCjBv-ExnTrX1v7Cm3wES-jAzJgx9BooqR72-KSBL_q22Q-N5WD8mhJHrzD0Ome4bJ8yIIzICA5MLNwPpLrubUPftXw%24&amp;data=05%7C02%7Cmargaret.hefferle%40ATLANTICHEALTH.ORG%7C766b5444dd464dde09d008dd897abba7%7Cf6f442bea6a04cbebc321f76a10f316b%7C0%7C0%7C638817882880377401%7CUnknown%7CTWFpbGZsb3d8eyJFbXB0eU1hcGkiOnRydWUsIlYiOiIwLjAuMDAwMCIsIlAiOiJXaW4zMiIsIkFOIjoiTWFpbCIsIldUIjoyfQ%3D%3D%7C0%7C%7C%7C&amp;sdata=1hlTPX4hDwE2NRiwloE1%2BebO4wV%2FrV22uv0Q7g5KSqA%3D&amp;reserved=0" TargetMode="External"/><Relationship Id="rId53" Type="http://schemas.openxmlformats.org/officeDocument/2006/relationships/image" Target="media/image19.png"/><Relationship Id="rId58" Type="http://schemas.openxmlformats.org/officeDocument/2006/relationships/image" Target="media/image21.jpeg"/><Relationship Id="rId66" Type="http://schemas.openxmlformats.org/officeDocument/2006/relationships/image" Target="media/image24.jpeg"/><Relationship Id="rId74" Type="http://schemas.openxmlformats.org/officeDocument/2006/relationships/image" Target="media/image27.jpeg"/><Relationship Id="rId79" Type="http://schemas.openxmlformats.org/officeDocument/2006/relationships/hyperlink" Target="https://nam02.safelinks.protection.outlook.com/?url=https%3A%2F%2Furldefense.com%2Fv3%2F__https%3A%2Fstate.us4.list-manage.com%2Ftrack%2Fclick%3Fu%3D4a2adbde823490b67efa7d8c9%26id%3Da5678ad0cb%26e%3D31f4a67f71__%3B!!J30X0ZrnC1oQtbA!K7_Pk4LSv3NnbIeoYK5zCjBv-ExnTrX1v7Cm3wES-jAzJgx9BooqR72-KSBL_q22Q-N5WD8mhJHrzD0Ome4bJ8yIIzICA5MLNwPpLruhLA7hxA%24&amp;data=05%7C02%7Cmargaret.hefferle%40ATLANTICHEALTH.ORG%7C766b5444dd464dde09d008dd897abba7%7Cf6f442bea6a04cbebc321f76a10f316b%7C0%7C0%7C638817882880668251%7CUnknown%7CTWFpbGZsb3d8eyJFbXB0eU1hcGkiOnRydWUsIlYiOiIwLjAuMDAwMCIsIlAiOiJXaW4zMiIsIkFOIjoiTWFpbCIsIldUIjoyfQ%3D%3D%7C0%7C%7C%7C&amp;sdata=UELYHJHn8ZRoMD3VRBHtwSfq9EwKmwkJsP9zy2kLR98%3D&amp;reserved=0" TargetMode="External"/><Relationship Id="rId87" Type="http://schemas.openxmlformats.org/officeDocument/2006/relationships/hyperlink" Target="https://nam02.safelinks.protection.outlook.com/?url=https%3A%2F%2Furldefense.com%2Fv3%2F__https%3A%2Fstate.us4.list-manage.com%2Ftrack%2Fclick%3Fu%3D4a2adbde823490b67efa7d8c9%26id%3Dec67abac21%26e%3D31f4a67f71__%3B!!J30X0ZrnC1oQtbA!K7_Pk4LSv3NnbIeoYK5zCjBv-ExnTrX1v7Cm3wES-jAzJgx9BooqR72-KSBL_q22Q-N5WD8mhJHrzD0Ome4bJ8yIIzICA5MLNwPpLrsKec5FpA%24&amp;data=05%7C02%7Cmargaret.hefferle%40ATLANTICHEALTH.ORG%7C766b5444dd464dde09d008dd897abba7%7Cf6f442bea6a04cbebc321f76a10f316b%7C0%7C0%7C638817882880731390%7CUnknown%7CTWFpbGZsb3d8eyJFbXB0eU1hcGkiOnRydWUsIlYiOiIwLjAuMDAwMCIsIlAiOiJXaW4zMiIsIkFOIjoiTWFpbCIsIldUIjoyfQ%3D%3D%7C0%7C%7C%7C&amp;sdata=Tcic%2F2lW7l5AMs10F9eTfQC3Rr71diWdAGkHa0AZr%2FY%3D&amp;reserved=0" TargetMode="External"/><Relationship Id="rId5" Type="http://schemas.openxmlformats.org/officeDocument/2006/relationships/image" Target="media/image1.jpeg"/><Relationship Id="rId61" Type="http://schemas.openxmlformats.org/officeDocument/2006/relationships/hyperlink" Target="https://nam02.safelinks.protection.outlook.com/?url=https%3A%2F%2Furldefense.com%2Fv3%2F__https%3A%2Fstate.us4.list-manage.com%2Ftrack%2Fclick%3Fu%3D4a2adbde823490b67efa7d8c9%26id%3D0ddfe96ed6%26e%3D31f4a67f71__%3B!!J30X0ZrnC1oQtbA!K7_Pk4LSv3NnbIeoYK5zCjBv-ExnTrX1v7Cm3wES-jAzJgx9BooqR72-KSBL_q22Q-N5WD8mhJHrzD0Ome4bJ8yIIzICA5MLNwPpLrurGNbL-Q%24&amp;data=05%7C02%7Cmargaret.hefferle%40ATLANTICHEALTH.ORG%7C766b5444dd464dde09d008dd897abba7%7Cf6f442bea6a04cbebc321f76a10f316b%7C0%7C0%7C638817882880485631%7CUnknown%7CTWFpbGZsb3d8eyJFbXB0eU1hcGkiOnRydWUsIlYiOiIwLjAuMDAwMCIsIlAiOiJXaW4zMiIsIkFOIjoiTWFpbCIsIldUIjoyfQ%3D%3D%7C0%7C%7C%7C&amp;sdata=WarjJ8aYPMDqY7VJhxxSDBNlfE5uQCui722M%2BTuiB64%3D&amp;reserved=0" TargetMode="External"/><Relationship Id="rId82" Type="http://schemas.openxmlformats.org/officeDocument/2006/relationships/image" Target="media/image29.png"/><Relationship Id="rId90" Type="http://schemas.openxmlformats.org/officeDocument/2006/relationships/image" Target="media/image33.png"/><Relationship Id="rId19" Type="http://schemas.openxmlformats.org/officeDocument/2006/relationships/hyperlink" Target="https://nam02.safelinks.protection.outlook.com/?url=https%3A%2F%2Furldefense.com%2Fv3%2F__https%3A%2Fstate.us4.list-manage.com%2Ftrack%2Fclick%3Fu%3D4a2adbde823490b67efa7d8c9%26id%3Da6aaaac3f7%26e%3D31f4a67f71__%3B!!J30X0ZrnC1oQtbA!K7_Pk4LSv3NnbIeoYK5zCjBv-ExnTrX1v7Cm3wES-jAzJgx9BooqR72-KSBL_q22Q-N5WD8mhJHrzD0Ome4bJ8yIIzICA5MLNwPpLrsVfv9hNg%24&amp;data=05%7C02%7Cmargaret.hefferle%40ATLANTICHEALTH.ORG%7C766b5444dd464dde09d008dd897abba7%7Cf6f442bea6a04cbebc321f76a10f316b%7C0%7C0%7C638817882880150810%7CUnknown%7CTWFpbGZsb3d8eyJFbXB0eU1hcGkiOnRydWUsIlYiOiIwLjAuMDAwMCIsIlAiOiJXaW4zMiIsIkFOIjoiTWFpbCIsIldUIjoyfQ%3D%3D%7C0%7C%7C%7C&amp;sdata=n9UyC37Ajn37O7gasQw0EXmSqhBOTB58ZM9f%2BRbyovM%3D&amp;reserved=0" TargetMode="External"/><Relationship Id="rId14" Type="http://schemas.openxmlformats.org/officeDocument/2006/relationships/hyperlink" Target="https://nam02.safelinks.protection.outlook.com/?url=https%3A%2F%2Furldefense.com%2Fv3%2F__https%3A%2Fstate.us4.list-manage.com%2Ftrack%2Fclick%3Fu%3D4a2adbde823490b67efa7d8c9%26id%3D41c7fcfdaf%26e%3D31f4a67f71__%3B!!J30X0ZrnC1oQtbA!K7_Pk4LSv3NnbIeoYK5zCjBv-ExnTrX1v7Cm3wES-jAzJgx9BooqR72-KSBL_q22Q-N5WD8mhJHrzD0Ome4bJ8yIIzICA5MLNwPpLrvDdq1SfA%24&amp;data=05%7C02%7Cmargaret.hefferle%40ATLANTICHEALTH.ORG%7C766b5444dd464dde09d008dd897abba7%7Cf6f442bea6a04cbebc321f76a10f316b%7C0%7C0%7C638817882880084039%7CUnknown%7CTWFpbGZsb3d8eyJFbXB0eU1hcGkiOnRydWUsIlYiOiIwLjAuMDAwMCIsIlAiOiJXaW4zMiIsIkFOIjoiTWFpbCIsIldUIjoyfQ%3D%3D%7C0%7C%7C%7C&amp;sdata=2rNHvYWTsbNop7MUHnNy6Cuw52jXRBhICEt2i3V4G9w%3D&amp;reserved=0" TargetMode="External"/><Relationship Id="rId22" Type="http://schemas.openxmlformats.org/officeDocument/2006/relationships/hyperlink" Target="https://nam02.safelinks.protection.outlook.com/?url=https%3A%2F%2Furldefense.com%2Fv3%2F__https%3A%2Fstate.us4.list-manage.com%2Ftrack%2Fclick%3Fu%3D4a2adbde823490b67efa7d8c9%26id%3D70d376d31f%26e%3D31f4a67f71__%3B!!J30X0ZrnC1oQtbA!K7_Pk4LSv3NnbIeoYK5zCjBv-ExnTrX1v7Cm3wES-jAzJgx9BooqR72-KSBL_q22Q-N5WD8mhJHrzD0Ome4bJ8yIIzICA5MLNwPpLru-cJ08BA%24&amp;data=05%7C02%7Cmargaret.hefferle%40ATLANTICHEALTH.ORG%7C766b5444dd464dde09d008dd897abba7%7Cf6f442bea6a04cbebc321f76a10f316b%7C0%7C0%7C638817882880183569%7CUnknown%7CTWFpbGZsb3d8eyJFbXB0eU1hcGkiOnRydWUsIlYiOiIwLjAuMDAwMCIsIlAiOiJXaW4zMiIsIkFOIjoiTWFpbCIsIldUIjoyfQ%3D%3D%7C0%7C%7C%7C&amp;sdata=ojTbxW90CpUwVOcnUJWM6xc9UxTCJjF3DyHR7BrIbh8%3D&amp;reserved=0" TargetMode="External"/><Relationship Id="rId27" Type="http://schemas.openxmlformats.org/officeDocument/2006/relationships/hyperlink" Target="https://nam02.safelinks.protection.outlook.com/?url=https%3A%2F%2Furldefense.com%2Fv3%2F__https%3A%2Fstate.us4.list-manage.com%2Ftrack%2Fclick%3Fu%3D4a2adbde823490b67efa7d8c9%26id%3D98a53521a3%26e%3D31f4a67f71__%3B!!J30X0ZrnC1oQtbA!K7_Pk4LSv3NnbIeoYK5zCjBv-ExnTrX1v7Cm3wES-jAzJgx9BooqR72-KSBL_q22Q-N5WD8mhJHrzD0Ome4bJ8yIIzICA5MLNwPpLrtF6oDHDA%24&amp;data=05%7C02%7Cmargaret.hefferle%40ATLANTICHEALTH.ORG%7C766b5444dd464dde09d008dd897abba7%7Cf6f442bea6a04cbebc321f76a10f316b%7C0%7C0%7C638817882880244511%7CUnknown%7CTWFpbGZsb3d8eyJFbXB0eU1hcGkiOnRydWUsIlYiOiIwLjAuMDAwMCIsIlAiOiJXaW4zMiIsIkFOIjoiTWFpbCIsIldUIjoyfQ%3D%3D%7C0%7C%7C%7C&amp;sdata=QRmj4siqlcjTFTbY3rMf6UvPIK%2FP7cMafID9L%2FRUV%2F8%3D&amp;reserved=0" TargetMode="External"/><Relationship Id="rId30" Type="http://schemas.openxmlformats.org/officeDocument/2006/relationships/hyperlink" Target="https://nam02.safelinks.protection.outlook.com/?url=https%3A%2F%2Furldefense.com%2Fv3%2F__https%3A%2Fstate.us4.list-manage.com%2Ftrack%2Fclick%3Fu%3D4a2adbde823490b67efa7d8c9%26id%3Dd1bc695a98%26e%3D31f4a67f71__%3B!!J30X0ZrnC1oQtbA!K7_Pk4LSv3NnbIeoYK5zCjBv-ExnTrX1v7Cm3wES-jAzJgx9BooqR72-KSBL_q22Q-N5WD8mhJHrzD0Ome4bJ8yIIzICA5MLNwPpLrvZOH4tjw%24&amp;data=05%7C02%7Cmargaret.hefferle%40ATLANTICHEALTH.ORG%7C766b5444dd464dde09d008dd897abba7%7Cf6f442bea6a04cbebc321f76a10f316b%7C0%7C0%7C638817882880282930%7CUnknown%7CTWFpbGZsb3d8eyJFbXB0eU1hcGkiOnRydWUsIlYiOiIwLjAuMDAwMCIsIlAiOiJXaW4zMiIsIkFOIjoiTWFpbCIsIldUIjoyfQ%3D%3D%7C0%7C%7C%7C&amp;sdata=StZDbz%2FI1tjJA3FRT9ZlAoYCrgPjqGsiIYu3KxZ%2BLzI%3D&amp;reserved=0" TargetMode="External"/><Relationship Id="rId35" Type="http://schemas.openxmlformats.org/officeDocument/2006/relationships/hyperlink" Target="https://nam02.safelinks.protection.outlook.com/?url=https%3A%2F%2Furldefense.com%2Fv3%2F__https%3A%2Fstate.us4.list-manage.com%2Ftrack%2Fclick%3Fu%3D4a2adbde823490b67efa7d8c9%26id%3D04389bba4f%26e%3D31f4a67f71__%3B!!J30X0ZrnC1oQtbA!K7_Pk4LSv3NnbIeoYK5zCjBv-ExnTrX1v7Cm3wES-jAzJgx9BooqR72-KSBL_q22Q-N5WD8mhJHrzD0Ome4bJ8yIIzICA5MLNwPpLruh4k4MrA%24&amp;data=05%7C02%7Cmargaret.hefferle%40ATLANTICHEALTH.ORG%7C766b5444dd464dde09d008dd897abba7%7Cf6f442bea6a04cbebc321f76a10f316b%7C0%7C0%7C638817882880334990%7CUnknown%7CTWFpbGZsb3d8eyJFbXB0eU1hcGkiOnRydWUsIlYiOiIwLjAuMDAwMCIsIlAiOiJXaW4zMiIsIkFOIjoiTWFpbCIsIldUIjoyfQ%3D%3D%7C0%7C%7C%7C&amp;sdata=H9wU%2BVaT%2F2mbWtRTzdM7AVOZZM0cMpuZQITz9EwUkRc%3D&amp;reserved=0" TargetMode="External"/><Relationship Id="rId43" Type="http://schemas.openxmlformats.org/officeDocument/2006/relationships/image" Target="media/image14.jpeg"/><Relationship Id="rId48" Type="http://schemas.openxmlformats.org/officeDocument/2006/relationships/hyperlink" Target="https://nam02.safelinks.protection.outlook.com/?url=https%3A%2F%2Furldefense.com%2Fv3%2F__https%3A%2Fstate.us4.list-manage.com%2Ftrack%2Fclick%3Fu%3D4a2adbde823490b67efa7d8c9%26id%3Dcd78036ca3%26e%3D31f4a67f71__%3B!!J30X0ZrnC1oQtbA!K7_Pk4LSv3NnbIeoYK5zCjBv-ExnTrX1v7Cm3wES-jAzJgx9BooqR72-KSBL_q22Q-N5WD8mhJHrzD0Ome4bJ8yIIzICA5MLNwPpLru1KtyZdQ%24&amp;data=05%7C02%7Cmargaret.hefferle%40ATLANTICHEALTH.ORG%7C766b5444dd464dde09d008dd897abba7%7Cf6f442bea6a04cbebc321f76a10f316b%7C0%7C0%7C638817882880390950%7CUnknown%7CTWFpbGZsb3d8eyJFbXB0eU1hcGkiOnRydWUsIlYiOiIwLjAuMDAwMCIsIlAiOiJXaW4zMiIsIkFOIjoiTWFpbCIsIldUIjoyfQ%3D%3D%7C0%7C%7C%7C&amp;sdata=VSdu6rc1%2BBFaP6XLwOR1OIGzyuhHNyIB1ejj2MoTvx4%3D&amp;reserved=0" TargetMode="External"/><Relationship Id="rId56" Type="http://schemas.openxmlformats.org/officeDocument/2006/relationships/image" Target="media/image20.jpeg"/><Relationship Id="rId64" Type="http://schemas.openxmlformats.org/officeDocument/2006/relationships/hyperlink" Target="https://nam02.safelinks.protection.outlook.com/?url=https%3A%2F%2Furldefense.com%2Fv3%2F__https%3A%2Fstate.us4.list-manage.com%2Ftrack%2Fclick%3Fu%3D4a2adbde823490b67efa7d8c9%26id%3D2c1fa62ce6%26e%3D31f4a67f71__%3B!!J30X0ZrnC1oQtbA!K7_Pk4LSv3NnbIeoYK5zCjBv-ExnTrX1v7Cm3wES-jAzJgx9BooqR72-KSBL_q22Q-N5WD8mhJHrzD0Ome4bJ8yIIzICA5MLNwPpLrted-_Lgw%24&amp;data=05%7C02%7Cmargaret.hefferle%40ATLANTICHEALTH.ORG%7C766b5444dd464dde09d008dd897abba7%7Cf6f442bea6a04cbebc321f76a10f316b%7C0%7C0%7C638817882880510915%7CUnknown%7CTWFpbGZsb3d8eyJFbXB0eU1hcGkiOnRydWUsIlYiOiIwLjAuMDAwMCIsIlAiOiJXaW4zMiIsIkFOIjoiTWFpbCIsIldUIjoyfQ%3D%3D%7C0%7C%7C%7C&amp;sdata=6Jq89pI%2BU5oB1Fix1qAT35dEVAmo7IKFSYPMxcF5BXE%3D&amp;reserved=0" TargetMode="External"/><Relationship Id="rId69" Type="http://schemas.openxmlformats.org/officeDocument/2006/relationships/image" Target="media/image25.jpeg"/><Relationship Id="rId77" Type="http://schemas.openxmlformats.org/officeDocument/2006/relationships/hyperlink" Target="https://nam02.safelinks.protection.outlook.com/?url=https%3A%2F%2Furldefense.com%2Fv3%2F__https%3A%2Fstate.us4.list-manage.com%2Ftrack%2Fclick%3Fu%3D4a2adbde823490b67efa7d8c9%26id%3D9601e32b6b%26e%3D31f4a67f71__%3B!!J30X0ZrnC1oQtbA!K7_Pk4LSv3NnbIeoYK5zCjBv-ExnTrX1v7Cm3wES-jAzJgx9BooqR72-KSBL_q22Q-N5WD8mhJHrzD0Ome4bJ8yIIzICA5MLNwPpLrvY7DTQvw%24&amp;data=05%7C02%7Cmargaret.hefferle%40ATLANTICHEALTH.ORG%7C766b5444dd464dde09d008dd897abba7%7Cf6f442bea6a04cbebc321f76a10f316b%7C0%7C0%7C638817882880641379%7CUnknown%7CTWFpbGZsb3d8eyJFbXB0eU1hcGkiOnRydWUsIlYiOiIwLjAuMDAwMCIsIlAiOiJXaW4zMiIsIkFOIjoiTWFpbCIsIldUIjoyfQ%3D%3D%7C0%7C%7C%7C&amp;sdata=Kpcpbqg0fvABXL4l9KHhBOprkqD3pdBMxAbnhwBz63s%3D&amp;reserved=0" TargetMode="External"/><Relationship Id="rId8" Type="http://schemas.openxmlformats.org/officeDocument/2006/relationships/hyperlink" Target="https://nam02.safelinks.protection.outlook.com/?url=https%3A%2F%2Furldefense.com%2Fv3%2F__https%3A%2Fstate.us4.list-manage.com%2Ftrack%2Fclick%3Fu%3D4a2adbde823490b67efa7d8c9%26id%3Dfa090a048f%26e%3D31f4a67f71__%3B!!J30X0ZrnC1oQtbA!K7_Pk4LSv3NnbIeoYK5zCjBv-ExnTrX1v7Cm3wES-jAzJgx9BooqR72-KSBL_q22Q-N5WD8mhJHrzD0Ome4bJ8yIIzICA5MLNwPpLrsgkwU-zA%24&amp;data=05%7C02%7Cmargaret.hefferle%40ATLANTICHEALTH.ORG%7C766b5444dd464dde09d008dd897abba7%7Cf6f442bea6a04cbebc321f76a10f316b%7C0%7C0%7C638817882879997350%7CUnknown%7CTWFpbGZsb3d8eyJFbXB0eU1hcGkiOnRydWUsIlYiOiIwLjAuMDAwMCIsIlAiOiJXaW4zMiIsIkFOIjoiTWFpbCIsIldUIjoyfQ%3D%3D%7C0%7C%7C%7C&amp;sdata=LVXJh09WbrVRRB9ACZTH2ogWNg2rcE4%2BU2srbx0Bags%3D&amp;reserved=0" TargetMode="External"/><Relationship Id="rId51" Type="http://schemas.openxmlformats.org/officeDocument/2006/relationships/image" Target="media/image17.jpeg"/><Relationship Id="rId72" Type="http://schemas.openxmlformats.org/officeDocument/2006/relationships/hyperlink" Target="https://nam02.safelinks.protection.outlook.com/?url=https%3A%2F%2Furldefense.com%2Fv3%2F__https%3A%2Fstate.us4.list-manage.com%2Ftrack%2Fclick%3Fu%3D4a2adbde823490b67efa7d8c9%26id%3D0878b76449%26e%3D31f4a67f71__%3B!!J30X0ZrnC1oQtbA!K7_Pk4LSv3NnbIeoYK5zCjBv-ExnTrX1v7Cm3wES-jAzJgx9BooqR72-KSBL_q22Q-N5WD8mhJHrzD0Ome4bJ8yIIzICA5MLNwPpLrugpiBecg%24&amp;data=05%7C02%7Cmargaret.hefferle%40ATLANTICHEALTH.ORG%7C766b5444dd464dde09d008dd897abba7%7Cf6f442bea6a04cbebc321f76a10f316b%7C0%7C0%7C638817882880586036%7CUnknown%7CTWFpbGZsb3d8eyJFbXB0eU1hcGkiOnRydWUsIlYiOiIwLjAuMDAwMCIsIlAiOiJXaW4zMiIsIkFOIjoiTWFpbCIsIldUIjoyfQ%3D%3D%7C0%7C%7C%7C&amp;sdata=CCdUaUfH%2FJDA%2FRIAf2WDJn2w5waNf7ilWH1bBJ8ZlXI%3D&amp;reserved=0" TargetMode="External"/><Relationship Id="rId80" Type="http://schemas.openxmlformats.org/officeDocument/2006/relationships/image" Target="media/image28.png"/><Relationship Id="rId85" Type="http://schemas.openxmlformats.org/officeDocument/2006/relationships/hyperlink" Target="https://nam02.safelinks.protection.outlook.com/?url=https%3A%2F%2Furldefense.com%2Fv3%2F__https%3A%2Fstate.us4.list-manage.com%2Ftrack%2Fclick%3Fu%3D4a2adbde823490b67efa7d8c9%26id%3D4b6f134397%26e%3D31f4a67f71__%3B!!J30X0ZrnC1oQtbA!K7_Pk4LSv3NnbIeoYK5zCjBv-ExnTrX1v7Cm3wES-jAzJgx9BooqR72-KSBL_q22Q-N5WD8mhJHrzD0Ome4bJ8yIIzICA5MLNwPpLrtPqSH-ew%24&amp;data=05%7C02%7Cmargaret.hefferle%40ATLANTICHEALTH.ORG%7C766b5444dd464dde09d008dd897abba7%7Cf6f442bea6a04cbebc321f76a10f316b%7C0%7C0%7C638817882880717628%7CUnknown%7CTWFpbGZsb3d8eyJFbXB0eU1hcGkiOnRydWUsIlYiOiIwLjAuMDAwMCIsIlAiOiJXaW4zMiIsIkFOIjoiTWFpbCIsIldUIjoyfQ%3D%3D%7C0%7C%7C%7C&amp;sdata=o%2F6YKWe8cnLnBlV8roTV3LKHRzoWpChZI5kC2MetglM%3D&amp;reserved=0"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am02.safelinks.protection.outlook.com/?url=https%3A%2F%2Furldefense.com%2Fv3%2F__https%3A%2Fstate.us4.list-manage.com%2Ftrack%2Fclick%3Fu%3D4a2adbde823490b67efa7d8c9%26id%3Dcf59cd2c92%26e%3D31f4a67f71__%3B!!J30X0ZrnC1oQtbA!K7_Pk4LSv3NnbIeoYK5zCjBv-ExnTrX1v7Cm3wES-jAzJgx9BooqR72-KSBL_q22Q-N5WD8mhJHrzD0Ome4bJ8yIIzICA5MLNwPpLrut_lIB6A%24&amp;data=05%7C02%7Cmargaret.hefferle%40ATLANTICHEALTH.ORG%7C766b5444dd464dde09d008dd897abba7%7Cf6f442bea6a04cbebc321f76a10f316b%7C0%7C0%7C638817882880134458%7CUnknown%7CTWFpbGZsb3d8eyJFbXB0eU1hcGkiOnRydWUsIlYiOiIwLjAuMDAwMCIsIlAiOiJXaW4zMiIsIkFOIjoiTWFpbCIsIldUIjoyfQ%3D%3D%7C0%7C%7C%7C&amp;sdata=OrjN96Mf94WweNeVfEgLDTYF4UnDZRqLvdl41u0Hnk4%3D&amp;reserved=0" TargetMode="External"/><Relationship Id="rId25" Type="http://schemas.openxmlformats.org/officeDocument/2006/relationships/image" Target="media/image6.jpeg"/><Relationship Id="rId33" Type="http://schemas.openxmlformats.org/officeDocument/2006/relationships/hyperlink" Target="https://nam02.safelinks.protection.outlook.com/?url=https%3A%2F%2Furldefense.com%2Fv3%2F__https%3A%2Fstate.us4.list-manage.com%2Ftrack%2Fclick%3Fu%3D4a2adbde823490b67efa7d8c9%26id%3Daac7d8ab8a%26e%3D31f4a67f71__%3B!!J30X0ZrnC1oQtbA!K7_Pk4LSv3NnbIeoYK5zCjBv-ExnTrX1v7Cm3wES-jAzJgx9BooqR72-KSBL_q22Q-N5WD8mhJHrzD0Ome4bJ8yIIzICA5MLNwPpLrs3vwBuCA%24&amp;data=05%7C02%7Cmargaret.hefferle%40ATLANTICHEALTH.ORG%7C766b5444dd464dde09d008dd897abba7%7Cf6f442bea6a04cbebc321f76a10f316b%7C0%7C0%7C638817882880309171%7CUnknown%7CTWFpbGZsb3d8eyJFbXB0eU1hcGkiOnRydWUsIlYiOiIwLjAuMDAwMCIsIlAiOiJXaW4zMiIsIkFOIjoiTWFpbCIsIldUIjoyfQ%3D%3D%7C0%7C%7C%7C&amp;sdata=HRiNT2mz3DtYUOuRAeuFE1X%2BehZIeY5pqmIfjl4Zy60%3D&amp;reserved=0" TargetMode="External"/><Relationship Id="rId38" Type="http://schemas.openxmlformats.org/officeDocument/2006/relationships/image" Target="media/image10.jpeg"/><Relationship Id="rId46" Type="http://schemas.openxmlformats.org/officeDocument/2006/relationships/image" Target="media/image15.jpeg"/><Relationship Id="rId59" Type="http://schemas.openxmlformats.org/officeDocument/2006/relationships/hyperlink" Target="https://nam02.safelinks.protection.outlook.com/?url=https%3A%2F%2Furldefense.com%2Fv3%2F__https%3A%2Fstate.us4.list-manage.com%2Ftrack%2Fclick%3Fu%3D4a2adbde823490b67efa7d8c9%26id%3De0bea9e2f3%26e%3D31f4a67f71__%3B!!J30X0ZrnC1oQtbA!K7_Pk4LSv3NnbIeoYK5zCjBv-ExnTrX1v7Cm3wES-jAzJgx9BooqR72-KSBL_q22Q-N5WD8mhJHrzD0Ome4bJ8yIIzICA5MLNwPpLrty1hJ83Q%24&amp;data=05%7C02%7Cmargaret.hefferle%40ATLANTICHEALTH.ORG%7C766b5444dd464dde09d008dd897abba7%7Cf6f442bea6a04cbebc321f76a10f316b%7C0%7C0%7C638817882880472609%7CUnknown%7CTWFpbGZsb3d8eyJFbXB0eU1hcGkiOnRydWUsIlYiOiIwLjAuMDAwMCIsIlAiOiJXaW4zMiIsIkFOIjoiTWFpbCIsIldUIjoyfQ%3D%3D%7C0%7C%7C%7C&amp;sdata=6oLdMQ6Q6KD0AblyiQIJpw8HXe2G4y5uS%2BJ3H6QLzpU%3D&amp;reserved=0" TargetMode="External"/><Relationship Id="rId67" Type="http://schemas.openxmlformats.org/officeDocument/2006/relationships/hyperlink" Target="https://nam02.safelinks.protection.outlook.com/?url=https%3A%2F%2Furldefense.com%2Fv3%2F__https%3A%2Fstate.us4.list-manage.com%2Ftrack%2Fclick%3Fu%3D4a2adbde823490b67efa7d8c9%26id%3Db7d46cf9fa%26e%3D31f4a67f71__%3B!!J30X0ZrnC1oQtbA!K7_Pk4LSv3NnbIeoYK5zCjBv-ExnTrX1v7Cm3wES-jAzJgx9BooqR72-KSBL_q22Q-N5WD8mhJHrzD0Ome4bJ8yIIzICA5MLNwPpLrtMRADgvQ%24&amp;data=05%7C02%7Cmargaret.hefferle%40ATLANTICHEALTH.ORG%7C766b5444dd464dde09d008dd897abba7%7Cf6f442bea6a04cbebc321f76a10f316b%7C0%7C0%7C638817882880544357%7CUnknown%7CTWFpbGZsb3d8eyJFbXB0eU1hcGkiOnRydWUsIlYiOiIwLjAuMDAwMCIsIlAiOiJXaW4zMiIsIkFOIjoiTWFpbCIsIldUIjoyfQ%3D%3D%7C0%7C%7C%7C&amp;sdata=bdQaEcCN42uVUnQRBGvOcOHL3vehLa%2BCmauB89jfG2c%3D&amp;reserved=0" TargetMode="External"/><Relationship Id="rId20" Type="http://schemas.openxmlformats.org/officeDocument/2006/relationships/hyperlink" Target="https://nam02.safelinks.protection.outlook.com/?url=https%3A%2F%2Furldefense.com%2Fv3%2F__https%3A%2Fstate.us4.list-manage.com%2Ftrack%2Fclick%3Fu%3D4a2adbde823490b67efa7d8c9%26id%3Df48db10a33%26e%3D31f4a67f71__%3B!!J30X0ZrnC1oQtbA!K7_Pk4LSv3NnbIeoYK5zCjBv-ExnTrX1v7Cm3wES-jAzJgx9BooqR72-KSBL_q22Q-N5WD8mhJHrzD0Ome4bJ8yIIzICA5MLNwPpLrvdGc6ftQ%24&amp;data=05%7C02%7Cmargaret.hefferle%40ATLANTICHEALTH.ORG%7C766b5444dd464dde09d008dd897abba7%7Cf6f442bea6a04cbebc321f76a10f316b%7C0%7C0%7C638817882880167071%7CUnknown%7CTWFpbGZsb3d8eyJFbXB0eU1hcGkiOnRydWUsIlYiOiIwLjAuMDAwMCIsIlAiOiJXaW4zMiIsIkFOIjoiTWFpbCIsIldUIjoyfQ%3D%3D%7C0%7C%7C%7C&amp;sdata=j3sejd0Hk2pH8PCUyI0TgVxg%2BA4wrQF5EHcrJ9oiLls%3D&amp;reserved=0" TargetMode="External"/><Relationship Id="rId41" Type="http://schemas.openxmlformats.org/officeDocument/2006/relationships/hyperlink" Target="https://nam02.safelinks.protection.outlook.com/?url=https%3A%2F%2Furldefense.com%2Fv3%2F__https%3A%2Fstate.us4.list-manage.com%2Ftrack%2Fclick%3Fu%3D4a2adbde823490b67efa7d8c9%26id%3D62296503c8%26e%3D31f4a67f71__%3B!!J30X0ZrnC1oQtbA!K7_Pk4LSv3NnbIeoYK5zCjBv-ExnTrX1v7Cm3wES-jAzJgx9BooqR72-KSBL_q22Q-N5WD8mhJHrzD0Ome4bJ8yIIzICA5MLNwPpLruxbyNkYQ%24&amp;data=05%7C02%7Cmargaret.hefferle%40ATLANTICHEALTH.ORG%7C766b5444dd464dde09d008dd897abba7%7Cf6f442bea6a04cbebc321f76a10f316b%7C0%7C0%7C638817882880347345%7CUnknown%7CTWFpbGZsb3d8eyJFbXB0eU1hcGkiOnRydWUsIlYiOiIwLjAuMDAwMCIsIlAiOiJXaW4zMiIsIkFOIjoiTWFpbCIsIldUIjoyfQ%3D%3D%7C0%7C%7C%7C&amp;sdata=UTa%2FhYSG34mJDTvkpdtT%2F04DCnWWSZTnawzeic46df8%3D&amp;reserved=0" TargetMode="External"/><Relationship Id="rId54" Type="http://schemas.openxmlformats.org/officeDocument/2006/relationships/hyperlink" Target="https://nam02.safelinks.protection.outlook.com/?url=https%3A%2F%2Furldefense.com%2Fv3%2F__https%3A%2Fstate.us4.list-manage.com%2Ftrack%2Fclick%3Fu%3D4a2adbde823490b67efa7d8c9%26id%3D3df4c2d86b%26e%3D31f4a67f71__%3B!!J30X0ZrnC1oQtbA!K7_Pk4LSv3NnbIeoYK5zCjBv-ExnTrX1v7Cm3wES-jAzJgx9BooqR72-KSBL_q22Q-N5WD8mhJHrzD0Ome4bJ8yIIzICA5MLNwPpLrvG3Vr4JA%24&amp;data=05%7C02%7Cmargaret.hefferle%40ATLANTICHEALTH.ORG%7C766b5444dd464dde09d008dd897abba7%7Cf6f442bea6a04cbebc321f76a10f316b%7C0%7C0%7C638817882880433362%7CUnknown%7CTWFpbGZsb3d8eyJFbXB0eU1hcGkiOnRydWUsIlYiOiIwLjAuMDAwMCIsIlAiOiJXaW4zMiIsIkFOIjoiTWFpbCIsIldUIjoyfQ%3D%3D%7C0%7C%7C%7C&amp;sdata=PofkFPcmDYakiejDIzHzXyYENVPXT%2FAwUtzqMUUKyrg%3D&amp;reserved=0" TargetMode="External"/><Relationship Id="rId62" Type="http://schemas.openxmlformats.org/officeDocument/2006/relationships/image" Target="media/image23.jpeg"/><Relationship Id="rId70" Type="http://schemas.openxmlformats.org/officeDocument/2006/relationships/hyperlink" Target="https://nam02.safelinks.protection.outlook.com/?url=https%3A%2F%2Furldefense.com%2Fv3%2F__https%3A%2Fstate.us4.list-manage.com%2Ftrack%2Fclick%3Fu%3D4a2adbde823490b67efa7d8c9%26id%3Dbd099930cf%26e%3D31f4a67f71__%3B!!J30X0ZrnC1oQtbA!K7_Pk4LSv3NnbIeoYK5zCjBv-ExnTrX1v7Cm3wES-jAzJgx9BooqR72-KSBL_q22Q-N5WD8mhJHrzD0Ome4bJ8yIIzICA5MLNwPpLrvJZvarZw%24&amp;data=05%7C02%7Cmargaret.hefferle%40ATLANTICHEALTH.ORG%7C766b5444dd464dde09d008dd897abba7%7Cf6f442bea6a04cbebc321f76a10f316b%7C0%7C0%7C638817882880572582%7CUnknown%7CTWFpbGZsb3d8eyJFbXB0eU1hcGkiOnRydWUsIlYiOiIwLjAuMDAwMCIsIlAiOiJXaW4zMiIsIkFOIjoiTWFpbCIsIldUIjoyfQ%3D%3D%7C0%7C%7C%7C&amp;sdata=jyNFAB5yyWIMboDaQ37JmyRQkijcI3rPEu7n1iJYL4s%3D&amp;reserved=0" TargetMode="External"/><Relationship Id="rId75" Type="http://schemas.openxmlformats.org/officeDocument/2006/relationships/hyperlink" Target="https://nam02.safelinks.protection.outlook.com/?url=https%3A%2F%2Furldefense.com%2Fv3%2F__https%3A%2Fstate.us4.list-manage.com%2Ftrack%2Fclick%3Fu%3D4a2adbde823490b67efa7d8c9%26id%3Db26c10ab74%26e%3D31f4a67f71__%3B!!J30X0ZrnC1oQtbA!K7_Pk4LSv3NnbIeoYK5zCjBv-ExnTrX1v7Cm3wES-jAzJgx9BooqR72-KSBL_q22Q-N5WD8mhJHrzD0Ome4bJ8yIIzICA5MLNwPpLrtT0pp-_Q%24&amp;data=05%7C02%7Cmargaret.hefferle%40ATLANTICHEALTH.ORG%7C766b5444dd464dde09d008dd897abba7%7Cf6f442bea6a04cbebc321f76a10f316b%7C0%7C0%7C638817882880612837%7CUnknown%7CTWFpbGZsb3d8eyJFbXB0eU1hcGkiOnRydWUsIlYiOiIwLjAuMDAwMCIsIlAiOiJXaW4zMiIsIkFOIjoiTWFpbCIsIldUIjoyfQ%3D%3D%7C0%7C%7C%7C&amp;sdata=sOaJogIlJTeSKfev7OnzcMZ4II0bCLnj%2B4OGooSQkpg%3D&amp;reserved=0" TargetMode="External"/><Relationship Id="rId83" Type="http://schemas.openxmlformats.org/officeDocument/2006/relationships/hyperlink" Target="https://nam02.safelinks.protection.outlook.com/?url=https%3A%2F%2Furldefense.com%2Fv3%2F__https%3A%2Fstate.us4.list-manage.com%2Ftrack%2Fclick%3Fu%3D4a2adbde823490b67efa7d8c9%26id%3Df2b5ca1172%26e%3D31f4a67f71__%3B!!J30X0ZrnC1oQtbA!K7_Pk4LSv3NnbIeoYK5zCjBv-ExnTrX1v7Cm3wES-jAzJgx9BooqR72-KSBL_q22Q-N5WD8mhJHrzD0Ome4bJ8yIIzICA5MLNwPpLrscNh3WTQ%24&amp;data=05%7C02%7Cmargaret.hefferle%40ATLANTICHEALTH.ORG%7C766b5444dd464dde09d008dd897abba7%7Cf6f442bea6a04cbebc321f76a10f316b%7C0%7C0%7C638817882880702019%7CUnknown%7CTWFpbGZsb3d8eyJFbXB0eU1hcGkiOnRydWUsIlYiOiIwLjAuMDAwMCIsIlAiOiJXaW4zMiIsIkFOIjoiTWFpbCIsIldUIjoyfQ%3D%3D%7C0%7C%7C%7C&amp;sdata=mfHxFIH62RUGfyiCYrpIyiWRnuidb%2BcYSs22pyoSBtw%3D&amp;reserved=0" TargetMode="External"/><Relationship Id="rId88" Type="http://schemas.openxmlformats.org/officeDocument/2006/relationships/image" Target="media/image32.pn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nam02.safelinks.protection.outlook.com/?url=https%3A%2F%2Furldefense.com%2Fv3%2F__https%3A%2Fstate.us4.list-manage.com%2Ftrack%2Fclick%3Fu%3D4a2adbde823490b67efa7d8c9%26id%3D8631cc4b5c%26e%3D31f4a67f71__%3B!!J30X0ZrnC1oQtbA!K7_Pk4LSv3NnbIeoYK5zCjBv-ExnTrX1v7Cm3wES-jAzJgx9BooqR72-KSBL_q22Q-N5WD8mhJHrzD0Ome4bJ8yIIzICA5MLNwPpLrvAEXn2Ag%24&amp;data=05%7C02%7Cmargaret.hefferle%40ATLANTICHEALTH.ORG%7C766b5444dd464dde09d008dd897abba7%7Cf6f442bea6a04cbebc321f76a10f316b%7C0%7C0%7C638817882880100905%7CUnknown%7CTWFpbGZsb3d8eyJFbXB0eU1hcGkiOnRydWUsIlYiOiIwLjAuMDAwMCIsIlAiOiJXaW4zMiIsIkFOIjoiTWFpbCIsIldUIjoyfQ%3D%3D%7C0%7C%7C%7C&amp;sdata=wF7TZf0Q7gQ09jI1Lavjl%2F3nsI5dS9beOD8BY4GsHGw%3D&amp;reserved=0" TargetMode="External"/><Relationship Id="rId23" Type="http://schemas.openxmlformats.org/officeDocument/2006/relationships/hyperlink" Target="https://nam02.safelinks.protection.outlook.com/?url=https%3A%2F%2Furldefense.com%2Fv3%2F__https%3A%2Fstate.us4.list-manage.com%2Ftrack%2Fclick%3Fu%3D4a2adbde823490b67efa7d8c9%26id%3D29a0684bc5%26e%3D31f4a67f71__%3B!!J30X0ZrnC1oQtbA!K7_Pk4LSv3NnbIeoYK5zCjBv-ExnTrX1v7Cm3wES-jAzJgx9BooqR72-KSBL_q22Q-N5WD8mhJHrzD0Ome4bJ8yIIzICA5MLNwPpLrtS6zJ8yQ%24&amp;data=05%7C02%7Cmargaret.hefferle%40ATLANTICHEALTH.ORG%7C766b5444dd464dde09d008dd897abba7%7Cf6f442bea6a04cbebc321f76a10f316b%7C0%7C0%7C638817882880200049%7CUnknown%7CTWFpbGZsb3d8eyJFbXB0eU1hcGkiOnRydWUsIlYiOiIwLjAuMDAwMCIsIlAiOiJXaW4zMiIsIkFOIjoiTWFpbCIsIldUIjoyfQ%3D%3D%7C0%7C%7C%7C&amp;sdata=QopAYKNcMJp7QjPiuENYAAHqVSdd1uWvGfU2FUe%2F3EI%3D&amp;reserved=0" TargetMode="External"/><Relationship Id="rId28" Type="http://schemas.openxmlformats.org/officeDocument/2006/relationships/hyperlink" Target="https://nam02.safelinks.protection.outlook.com/?url=https%3A%2F%2Furldefense.com%2Fv3%2F__https%3A%2Fstate.us4.list-manage.com%2Ftrack%2Fclick%3Fu%3D4a2adbde823490b67efa7d8c9%26id%3D570ffcf78b%26e%3D31f4a67f71__%3B!!J30X0ZrnC1oQtbA!K7_Pk4LSv3NnbIeoYK5zCjBv-ExnTrX1v7Cm3wES-jAzJgx9BooqR72-KSBL_q22Q-N5WD8mhJHrzD0Ome4bJ8yIIzICA5MLNwPpLrsPHTEnKg%24&amp;data=05%7C02%7Cmargaret.hefferle%40ATLANTICHEALTH.ORG%7C766b5444dd464dde09d008dd897abba7%7Cf6f442bea6a04cbebc321f76a10f316b%7C0%7C0%7C638817882880257582%7CUnknown%7CTWFpbGZsb3d8eyJFbXB0eU1hcGkiOnRydWUsIlYiOiIwLjAuMDAwMCIsIlAiOiJXaW4zMiIsIkFOIjoiTWFpbCIsIldUIjoyfQ%3D%3D%7C0%7C%7C%7C&amp;sdata=RaDylkMLPwyrF5g6qM2JibTY5g0bbkQ8q78PxQjHhqI%3D&amp;reserved=0" TargetMode="External"/><Relationship Id="rId36" Type="http://schemas.openxmlformats.org/officeDocument/2006/relationships/image" Target="media/image8.jpeg"/><Relationship Id="rId49" Type="http://schemas.openxmlformats.org/officeDocument/2006/relationships/hyperlink" Target="https://nam02.safelinks.protection.outlook.com/?url=https%3A%2F%2Furldefense.com%2Fv3%2F__https%3A%2Fstate.us4.list-manage.com%2Ftrack%2Fclick%3Fu%3D4a2adbde823490b67efa7d8c9%26id%3D5f1c27dad1%26e%3D31f4a67f71__%3B!!J30X0ZrnC1oQtbA!K7_Pk4LSv3NnbIeoYK5zCjBv-ExnTrX1v7Cm3wES-jAzJgx9BooqR72-KSBL_q22Q-N5WD8mhJHrzD0Ome4bJ8yIIzICA5MLNwPpLru23GZ9vw%24&amp;data=05%7C02%7Cmargaret.hefferle%40ATLANTICHEALTH.ORG%7C766b5444dd464dde09d008dd897abba7%7Cf6f442bea6a04cbebc321f76a10f316b%7C0%7C0%7C638817882880404496%7CUnknown%7CTWFpbGZsb3d8eyJFbXB0eU1hcGkiOnRydWUsIlYiOiIwLjAuMDAwMCIsIlAiOiJXaW4zMiIsIkFOIjoiTWFpbCIsIldUIjoyfQ%3D%3D%7C0%7C%7C%7C&amp;sdata=IXIvZd5OmbIYluigkZ2lE8UC%2F1GSmcIUKeb6CJsJqIU%3D&amp;reserved=0" TargetMode="External"/><Relationship Id="rId57" Type="http://schemas.openxmlformats.org/officeDocument/2006/relationships/hyperlink" Target="https://nam02.safelinks.protection.outlook.com/?url=https%3A%2F%2Furldefense.com%2Fv3%2F__https%3A%2Fstate.us4.list-manage.com%2Ftrack%2Fclick%3Fu%3D4a2adbde823490b67efa7d8c9%26id%3D87d6b1cd52%26e%3D31f4a67f71__%3B!!J30X0ZrnC1oQtbA!K7_Pk4LSv3NnbIeoYK5zCjBv-ExnTrX1v7Cm3wES-jAzJgx9BooqR72-KSBL_q22Q-N5WD8mhJHrzD0Ome4bJ8yIIzICA5MLNwPpLrsYa9UuDg%24&amp;data=05%7C02%7Cmargaret.hefferle%40ATLANTICHEALTH.ORG%7C766b5444dd464dde09d008dd897abba7%7Cf6f442bea6a04cbebc321f76a10f316b%7C0%7C0%7C638817882880459601%7CUnknown%7CTWFpbGZsb3d8eyJFbXB0eU1hcGkiOnRydWUsIlYiOiIwLjAuMDAwMCIsIlAiOiJXaW4zMiIsIkFOIjoiTWFpbCIsIldUIjoyfQ%3D%3D%7C0%7C%7C%7C&amp;sdata=AJM65DjWkEGWCn7W69NfBjWd8x%2BQH81U3RdyryVduiY%3D&amp;reserved=0" TargetMode="External"/><Relationship Id="rId10" Type="http://schemas.openxmlformats.org/officeDocument/2006/relationships/hyperlink" Target="https://nam02.safelinks.protection.outlook.com/?url=https%3A%2F%2Furldefense.com%2Fv3%2F__https%3A%2Fstate.us4.list-manage.com%2Ftrack%2Fclick%3Fu%3D4a2adbde823490b67efa7d8c9%26id%3D5447b797bf%26e%3D31f4a67f71__%3B!!J30X0ZrnC1oQtbA!K7_Pk4LSv3NnbIeoYK5zCjBv-ExnTrX1v7Cm3wES-jAzJgx9BooqR72-KSBL_q22Q-N5WD8mhJHrzD0Ome4bJ8yIIzICA5MLNwPpLrsuI4Xt5Q%24&amp;data=05%7C02%7Cmargaret.hefferle%40ATLANTICHEALTH.ORG%7C766b5444dd464dde09d008dd897abba7%7Cf6f442bea6a04cbebc321f76a10f316b%7C0%7C0%7C638817882880031208%7CUnknown%7CTWFpbGZsb3d8eyJFbXB0eU1hcGkiOnRydWUsIlYiOiIwLjAuMDAwMCIsIlAiOiJXaW4zMiIsIkFOIjoiTWFpbCIsIldUIjoyfQ%3D%3D%7C0%7C%7C%7C&amp;sdata=909bqnGhubLk%2BeVeq1jPmXSmrrn3b9rE%2FlLUKK0El%2Fc%3D&amp;reserved=0" TargetMode="External"/><Relationship Id="rId31" Type="http://schemas.openxmlformats.org/officeDocument/2006/relationships/hyperlink" Target="https://nam02.safelinks.protection.outlook.com/?url=https%3A%2F%2Furldefense.com%2Fv3%2F__https%3A%2Fstate.us4.list-manage.com%2Ftrack%2Fclick%3Fu%3D4a2adbde823490b67efa7d8c9%26id%3D0d95d3bebf%26e%3D31f4a67f71__%3B!!J30X0ZrnC1oQtbA!K7_Pk4LSv3NnbIeoYK5zCjBv-ExnTrX1v7Cm3wES-jAzJgx9BooqR72-KSBL_q22Q-N5WD8mhJHrzD0Ome4bJ8yIIzICA5MLNwPpLrtWedv6sQ%24&amp;data=05%7C02%7Cmargaret.hefferle%40ATLANTICHEALTH.ORG%7C766b5444dd464dde09d008dd897abba7%7Cf6f442bea6a04cbebc321f76a10f316b%7C0%7C0%7C638817882880296096%7CUnknown%7CTWFpbGZsb3d8eyJFbXB0eU1hcGkiOnRydWUsIlYiOiIwLjAuMDAwMCIsIlAiOiJXaW4zMiIsIkFOIjoiTWFpbCIsIldUIjoyfQ%3D%3D%7C0%7C%7C%7C&amp;sdata=mVgiT6QwjI84zD%2FuLXvYQbvMFsXMdhNXCVo%2BBJMQZ58%3D&amp;reserved=0" TargetMode="External"/><Relationship Id="rId44" Type="http://schemas.openxmlformats.org/officeDocument/2006/relationships/hyperlink" Target="https://nam02.safelinks.protection.outlook.com/?url=https%3A%2F%2Furldefense.com%2Fv3%2F__https%3A%2Fstate.us4.list-manage.com%2Ftrack%2Fclick%3Fu%3D4a2adbde823490b67efa7d8c9%26id%3D9df1e3c6e0%26e%3D31f4a67f71__%3B!!J30X0ZrnC1oQtbA!K7_Pk4LSv3NnbIeoYK5zCjBv-ExnTrX1v7Cm3wES-jAzJgx9BooqR72-KSBL_q22Q-N5WD8mhJHrzD0Ome4bJ8yIIzICA5MLNwPpLrvazxZFdw%24&amp;data=05%7C02%7Cmargaret.hefferle%40ATLANTICHEALTH.ORG%7C766b5444dd464dde09d008dd897abba7%7Cf6f442bea6a04cbebc321f76a10f316b%7C0%7C0%7C638817882880360081%7CUnknown%7CTWFpbGZsb3d8eyJFbXB0eU1hcGkiOnRydWUsIlYiOiIwLjAuMDAwMCIsIlAiOiJXaW4zMiIsIkFOIjoiTWFpbCIsIldUIjoyfQ%3D%3D%7C0%7C%7C%7C&amp;sdata=BSV6%2Bv2HDb7Nr0QW9JjF8%2FiA6HJlwxv%2BhEOrXO%2FU9cs%3D&amp;reserved=0" TargetMode="External"/><Relationship Id="rId52" Type="http://schemas.openxmlformats.org/officeDocument/2006/relationships/image" Target="media/image18.png"/><Relationship Id="rId60" Type="http://schemas.openxmlformats.org/officeDocument/2006/relationships/image" Target="media/image22.jpeg"/><Relationship Id="rId65" Type="http://schemas.openxmlformats.org/officeDocument/2006/relationships/hyperlink" Target="https://nam02.safelinks.protection.outlook.com/?url=https%3A%2F%2Furldefense.com%2Fv3%2F__https%3A%2Fstate.us4.list-manage.com%2Ftrack%2Fclick%3Fu%3D4a2adbde823490b67efa7d8c9%26id%3Dc2a68f9954%26e%3D31f4a67f71__%3B!!J30X0ZrnC1oQtbA!K7_Pk4LSv3NnbIeoYK5zCjBv-ExnTrX1v7Cm3wES-jAzJgx9BooqR72-KSBL_q22Q-N5WD8mhJHrzD0Ome4bJ8yIIzICA5MLNwPpLrvKGoXuoA%24&amp;data=05%7C02%7Cmargaret.hefferle%40ATLANTICHEALTH.ORG%7C766b5444dd464dde09d008dd897abba7%7Cf6f442bea6a04cbebc321f76a10f316b%7C0%7C0%7C638817882880526453%7CUnknown%7CTWFpbGZsb3d8eyJFbXB0eU1hcGkiOnRydWUsIlYiOiIwLjAuMDAwMCIsIlAiOiJXaW4zMiIsIkFOIjoiTWFpbCIsIldUIjoyfQ%3D%3D%7C0%7C%7C%7C&amp;sdata=7E6VXuvRqxoiAC4nLxc1hEM8I8YsNSWonprfXu3J41A%3D&amp;reserved=0" TargetMode="External"/><Relationship Id="rId73" Type="http://schemas.openxmlformats.org/officeDocument/2006/relationships/hyperlink" Target="https://nam02.safelinks.protection.outlook.com/?url=https%3A%2F%2Furldefense.com%2Fv3%2F__https%3A%2Fstate.us4.list-manage.com%2Ftrack%2Fclick%3Fu%3D4a2adbde823490b67efa7d8c9%26id%3Db19caeccbd%26e%3D31f4a67f71__%3B!!J30X0ZrnC1oQtbA!K7_Pk4LSv3NnbIeoYK5zCjBv-ExnTrX1v7Cm3wES-jAzJgx9BooqR72-KSBL_q22Q-N5WD8mhJHrzD0Ome4bJ8yIIzICA5MLNwPpLrsxJfFZgw%24&amp;data=05%7C02%7Cmargaret.hefferle%40ATLANTICHEALTH.ORG%7C766b5444dd464dde09d008dd897abba7%7Cf6f442bea6a04cbebc321f76a10f316b%7C0%7C0%7C638817882880599454%7CUnknown%7CTWFpbGZsb3d8eyJFbXB0eU1hcGkiOnRydWUsIlYiOiIwLjAuMDAwMCIsIlAiOiJXaW4zMiIsIkFOIjoiTWFpbCIsIldUIjoyfQ%3D%3D%7C0%7C%7C%7C&amp;sdata=LNflOGczDU6ReSUsFJebreTK1aPREu06K%2BcYHVCM%2FP4%3D&amp;reserved=0" TargetMode="External"/><Relationship Id="rId78" Type="http://schemas.openxmlformats.org/officeDocument/2006/relationships/hyperlink" Target="https://nam02.safelinks.protection.outlook.com/?url=https%3A%2F%2Furldefense.com%2Fv3%2F__https%3A%2Fstate.us4.list-manage.com%2Ftrack%2Fclick%3Fu%3D4a2adbde823490b67efa7d8c9%26id%3Dc31c52ac8f%26e%3D31f4a67f71__%3B!!J30X0ZrnC1oQtbA!K7_Pk4LSv3NnbIeoYK5zCjBv-ExnTrX1v7Cm3wES-jAzJgx9BooqR72-KSBL_q22Q-N5WD8mhJHrzD0Ome4bJ8yIIzICA5MLNwPpLrtpLBJzEg%24&amp;data=05%7C02%7Cmargaret.hefferle%40ATLANTICHEALTH.ORG%7C766b5444dd464dde09d008dd897abba7%7Cf6f442bea6a04cbebc321f76a10f316b%7C0%7C0%7C638817882880654683%7CUnknown%7CTWFpbGZsb3d8eyJFbXB0eU1hcGkiOnRydWUsIlYiOiIwLjAuMDAwMCIsIlAiOiJXaW4zMiIsIkFOIjoiTWFpbCIsIldUIjoyfQ%3D%3D%7C0%7C%7C%7C&amp;sdata=JXj2xVoHkd2zYDXDj%2FdCpbKXIjIQSdnOLedNwnqZ0l4%3D&amp;reserved=0" TargetMode="External"/><Relationship Id="rId81" Type="http://schemas.openxmlformats.org/officeDocument/2006/relationships/hyperlink" Target="https://nam02.safelinks.protection.outlook.com/?url=https%3A%2F%2Furldefense.com%2Fv3%2F__https%3A%2Fstate.us4.list-manage.com%2Ftrack%2Fclick%3Fu%3D4a2adbde823490b67efa7d8c9%26id%3Df776189bd9%26e%3D31f4a67f71__%3B!!J30X0ZrnC1oQtbA!K7_Pk4LSv3NnbIeoYK5zCjBv-ExnTrX1v7Cm3wES-jAzJgx9BooqR72-KSBL_q22Q-N5WD8mhJHrzD0Ome4bJ8yIIzICA5MLNwPpLruDIpMOCQ%24&amp;data=05%7C02%7Cmargaret.hefferle%40ATLANTICHEALTH.ORG%7C766b5444dd464dde09d008dd897abba7%7Cf6f442bea6a04cbebc321f76a10f316b%7C0%7C0%7C638817882880685205%7CUnknown%7CTWFpbGZsb3d8eyJFbXB0eU1hcGkiOnRydWUsIlYiOiIwLjAuMDAwMCIsIlAiOiJXaW4zMiIsIkFOIjoiTWFpbCIsIldUIjoyfQ%3D%3D%7C0%7C%7C%7C&amp;sdata=zrkNR8pPA%2FEkX%2BBqHiAZNubMquelY0EOItGSwgc78iw%3D&amp;reserved=0" TargetMode="External"/><Relationship Id="rId86" Type="http://schemas.openxmlformats.org/officeDocument/2006/relationships/image" Target="media/image31.png"/><Relationship Id="rId4" Type="http://schemas.openxmlformats.org/officeDocument/2006/relationships/hyperlink" Target="https://nam02.safelinks.protection.outlook.com/?url=https%3A%2F%2Furldefense.com%2Fv3%2F__https%3A%2Fstate.us4.list-manage.com%2Ftrack%2Fclick%3Fu%3D4a2adbde823490b67efa7d8c9%26id%3D011db09b52%26e%3D31f4a67f71__%3B!!J30X0ZrnC1oQtbA!K7_Pk4LSv3NnbIeoYK5zCjBv-ExnTrX1v7Cm3wES-jAzJgx9BooqR72-KSBL_q22Q-N5WD8mhJHrzD0Ome4bJ8yIIzICA5MLNwPpLru9g1QfwQ%24&amp;data=05%7C02%7Cmargaret.hefferle%40ATLANTICHEALTH.ORG%7C766b5444dd464dde09d008dd897abba7%7Cf6f442bea6a04cbebc321f76a10f316b%7C0%7C0%7C638817882879961083%7CUnknown%7CTWFpbGZsb3d8eyJFbXB0eU1hcGkiOnRydWUsIlYiOiIwLjAuMDAwMCIsIlAiOiJXaW4zMiIsIkFOIjoiTWFpbCIsIldUIjoyfQ%3D%3D%7C0%7C%7C%7C&amp;sdata=W%2B2tG0M45BWaH9PvaS01OLszoTxIm7TBl1hjIVLcOCQ%3D&amp;reserved=0" TargetMode="External"/><Relationship Id="rId9" Type="http://schemas.openxmlformats.org/officeDocument/2006/relationships/hyperlink" Target="https://nam02.safelinks.protection.outlook.com/?url=https%3A%2F%2Furldefense.com%2Fv3%2F__https%3A%2Fstate.us4.list-manage.com%2Ftrack%2Fclick%3Fu%3D4a2adbde823490b67efa7d8c9%26id%3D77f8900a64%26e%3D31f4a67f71__%3B!!J30X0ZrnC1oQtbA!K7_Pk4LSv3NnbIeoYK5zCjBv-ExnTrX1v7Cm3wES-jAzJgx9BooqR72-KSBL_q22Q-N5WD8mhJHrzD0Ome4bJ8yIIzICA5MLNwPpLrts0YdI7A%24&amp;data=05%7C02%7Cmargaret.hefferle%40ATLANTICHEALTH.ORG%7C766b5444dd464dde09d008dd897abba7%7Cf6f442bea6a04cbebc321f76a10f316b%7C0%7C0%7C638817882880014530%7CUnknown%7CTWFpbGZsb3d8eyJFbXB0eU1hcGkiOnRydWUsIlYiOiIwLjAuMDAwMCIsIlAiOiJXaW4zMiIsIkFOIjoiTWFpbCIsIldUIjoyfQ%3D%3D%7C0%7C%7C%7C&amp;sdata=Gz%2FbfsTBjy1I7ZBXbuS4i%2FZWzENurwlKM5clWAeBP0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6aa5129-26ad-454c-912e-ed26872b9e69}" enabled="1" method="Standard" siteId="{f6f442be-a6a0-4cbe-bc32-1f76a10f316b}"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7249</Words>
  <Characters>41321</Characters>
  <Application>Microsoft Office Word</Application>
  <DocSecurity>0</DocSecurity>
  <Lines>344</Lines>
  <Paragraphs>96</Paragraphs>
  <ScaleCrop>false</ScaleCrop>
  <Company/>
  <LinksUpToDate>false</LinksUpToDate>
  <CharactersWithSpaces>48474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Hefferle, Margaret</dc:creator>
  <cp:keywords/>
  <dc:description/>
  <cp:lastModifiedBy>Hefferle, Margaret</cp:lastModifiedBy>
  <cp:revision>1</cp:revision>
  <dcterms:created xsi:type="dcterms:W3CDTF">2025-05-02T18:53:00Z</dcterms:created>
  <dcterms:modified xsi:type="dcterms:W3CDTF">2025-05-02T18:54:00Z</dcterms:modified>
</cp:coreProperties>
</file>